
<file path=[Content_Types].xml><?xml version="1.0" encoding="utf-8"?>
<Types xmlns="http://schemas.openxmlformats.org/package/2006/content-types">
  <Default Extension="rels" ContentType="application/vnd.openxmlformats-package.relationships+xml"/>
  <Default Extension="xml" ContentType="application/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media/image2.bin" ContentType="image/jpeg"/>
  <Override PartName="/media/image3.bin" ContentType="image/jpeg"/>
  <Override PartName="/media/image4.bin" ContentType="image/jpeg"/>
  <Override PartName="/media/image5.bin" ContentType="image/jpeg"/>
  <Override PartName="/media/image6.bin" ContentType="image/jpeg"/>
  <Override PartName="/media/image7.bin" ContentType="image/jpeg"/>
  <Override PartName="/media/image8.bin" ContentType="image/jpeg"/>
  <Override PartName="/media/image9.bin" ContentType="image/jpeg"/>
  <Override PartName="/media/imagea.bin" ContentType="image/jpeg"/>
  <Override PartName="/media/imageb.bin" ContentType="image/jpeg"/>
  <Override PartName="/media/imagec.bin" ContentType="image/jpeg"/>
  <Override PartName="/media/imaged.bin" ContentType="image/jpeg"/>
  <Override PartName="/media/imagee.bin" ContentType="image/jpeg"/>
  <Override PartName="/media/imagef.bin" ContentType="image/jpeg"/>
  <Override PartName="/media/image10.bin" ContentType="image/jpeg"/>
  <Override PartName="/media/image11.bin" ContentType="image/jpeg"/>
  <Override PartName="/media/image12.bin"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right"/>
      </w:pPr>
      <w:r>
        <w:drawing>
          <wp:inline distT="0" distB="0" distL="0" distR="0">
            <wp:extent cx="1104900" cy="118110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BrandingLogo"/>
                    <a:stretch>
                      <a:fillRect/>
                    </a:stretch>
                  </pic:blipFill>
                  <pic:spPr>
                    <a:xfrm>
                      <a:off x="0" y="0"/>
                      <a:ext cx="1104900" cy="1181100"/>
                    </a:xfrm>
                    <a:prstGeom prst="rect">
                      <a:avLst/>
                    </a:prstGeom>
                  </pic:spPr>
                </pic:pic>
              </a:graphicData>
            </a:graphic>
          </wp:inline>
        </w:drawing>
      </w:r>
    </w:p>
    <w:p>
      <w:pPr>
        <w:pStyle w:val="HorizontalRule"/>
      </w:pPr>
      <w:r/>
    </w:p>
    <w:p>
      <w:pPr>
        <w:pStyle w:val="Heading1"/>
      </w:pPr>
      <w:r>
        <w:rPr/>
        <w:t xml:space="preserve">JAPAN HIGHLIGHTS &amp; OKINAWA BEACHES</w:t>
      </w:r>
    </w:p>
    <w:p>
      <w:pPr>
        <w:pStyle w:val="HorizontalRule"/>
      </w:pPr>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43b74b13-b128-42e7-a9c9-59ace503c468"/>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47ef9e64-ef8e-46b2-a56a-389c515df3d2"/>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764c7629-8b19-4f62-89be-535a9871724c"/>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be351717-6b5d-4273-8926-2a7f7ceae6f1"/>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33c6f5c5-7b36-4574-a93d-973fa719f45e"/>
                    <a:stretch>
                      <a:fillRect/>
                    </a:stretch>
                  </pic:blipFill>
                  <pic:spPr>
                    <a:xfrm>
                      <a:off x="0" y="0"/>
                      <a:ext cx="6591300" cy="1647825"/>
                    </a:xfrm>
                    <a:prstGeom prst="rect">
                      <a:avLst/>
                    </a:prstGeom>
                  </pic:spPr>
                </pic:pic>
              </a:graphicData>
            </a:graphic>
          </wp:inline>
        </w:drawing>
      </w:r>
    </w:p>
    <w:p>
      <w:r>
        <w:br w:type="page"/>
      </w:r>
    </w:p>
    <w:p>
      <w:pPr>
        <w:pStyle w:val="HorizontalRule"/>
      </w:pPr>
      <w:r/>
    </w:p>
    <w:p>
      <w:pPr>
        <w:pStyle w:val="Heading1"/>
      </w:pPr>
    </w:p>
    <w:p>
      <w:pPr>
        <w:pStyle w:val="Heading1"/>
      </w:pPr>
      <w:r>
        <w:rPr/>
        <w:t xml:space="preserve">JAPAN HIGHLIGHTS &amp; OKINAWA BEACHES</w:t>
      </w:r>
    </w:p>
    <w:p>
      <w:pPr>
        <w:jc w:val="center"/>
      </w:pPr>
      <w:r>
        <w:rPr>
          <w:i/>
        </w:rPr>
        <w:t>Tokyo - Hakone - Kyoto - Osaka - Miyakojima Island</w:t>
      </w:r>
      <w:r>
        <w:br/>
      </w:r>
      <w:r>
        <w:rPr>
          <w:i/>
        </w:rPr>
        <w:t>12 Days / 11 Nights</w:t>
      </w:r>
      <w:r>
        <w:br/>
      </w:r>
      <w:r>
        <w:rPr>
          <w:i/>
        </w:rPr>
        <w:t>0 Persons</w:t>
      </w:r>
      <w:r>
        <w:br/>
      </w:r>
      <w:r>
        <w:rPr>
          <w:i/>
        </w:rPr>
        <w:t>Date of Issue: 26 August 2026</w:t>
      </w:r>
      <w:r>
        <w:br/>
      </w:r>
    </w:p>
    <w:p>
      <w:pPr>
        <w:pStyle w:val="HorizontalRule"/>
      </w:pPr>
      <w:r/>
    </w:p>
    <w:p>
      <w:pPr>
        <w:jc w:val="center"/>
      </w:pPr>
      <w:r>
        <w:drawing>
          <wp:inline distT="0" distB="0" distL="0" distR="0">
            <wp:extent cx="6096000" cy="304800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MapView"/>
                    <a:stretch>
                      <a:fillRect/>
                    </a:stretch>
                  </pic:blipFill>
                  <pic:spPr>
                    <a:xfrm>
                      <a:off x="0" y="0"/>
                      <a:ext cx="6096000" cy="3048000"/>
                    </a:xfrm>
                    <a:prstGeom prst="rect">
                      <a:avLst/>
                    </a:prstGeom>
                  </pic:spPr>
                </pic:pic>
              </a:graphicData>
            </a:graphic>
          </wp:inline>
        </w:drawing>
      </w:r>
    </w:p>
    <w:p>
      <w:r>
        <w:br w:type="page"/>
      </w:r>
    </w:p>
    <w:p>
      <w:pPr>
        <w:pStyle w:val="Heading2"/>
      </w:pPr>
      <w:r>
        <w:rPr/>
        <w:t xml:space="preserve">Introduction</w:t>
      </w:r>
    </w:p>
    <w:p>
      <w:pPr>
        <w:pStyle w:val="HorizontalRule"/>
      </w:pPr>
      <w:r/>
    </w:p>
    <w:tbl>
      <w:tblPr>
        <w:tblpPr w:leftFromText="180" w:rightFromText="180" w:vertAnchor="text" w:tblpY="28"/>
        <w:tblW w:w="0" w:type="auto"/>
        <w:tblBorders>
          <w:top w:val="single" w:color="f0f0f0" w:sz="4" w:space="0"/>
          <w:left w:val="single" w:color="f0f0f0" w:sz="4" w:space="0"/>
          <w:bottom w:val="single" w:color="f0f0f0" w:sz="4" w:space="0"/>
          <w:right w:val="single" w:color="f0f0f0" w:sz="4" w:space="0"/>
          <w:insideH w:val="single" w:color="f0f0f0" w:sz="4" w:space="0"/>
          <w:insideV w:val="single" w:color="f0f0f0" w:sz="4" w:space="0"/>
        </w:tblBorders>
        <w:tblLook w:val="04A0" w:firstRow="true" w:lastRow="false" w:firstColumn="false" w:lastColumn="false" w:noHBand="false" w:noVBand="true"/>
      </w:tblPr>
      <w:tblGrid>
        <w:gridCol w:w="1034"/>
        <w:gridCol w:w="4127"/>
        <w:gridCol w:w="2653"/>
        <w:gridCol w:w="1621"/>
        <w:gridCol w:w="1031"/>
      </w:tblGrid>
      <w:tr>
        <w:tc>
          <w:tcPr>
            <w:tcW w:w="1034" w:type="dxa"/>
          </w:tcPr>
          <w:p>
            <w:pPr>
              <w:jc w:val="left"/>
            </w:pPr>
            <w:r>
              <w:rPr>
                <w:b/>
              </w:rPr>
              <w:t>Start</w:t>
            </w:r>
          </w:p>
        </w:tc>
        <w:tc>
          <w:tcPr>
            <w:tcW w:w="4127" w:type="dxa"/>
          </w:tcPr>
          <w:p>
            <w:pPr>
              <w:jc w:val="left"/>
            </w:pPr>
            <w:r>
              <w:rPr>
                <w:b/>
              </w:rPr>
              <w:t>Accommodation</w:t>
            </w:r>
          </w:p>
        </w:tc>
        <w:tc>
          <w:tcPr>
            <w:tcW w:w="2653" w:type="dxa"/>
          </w:tcPr>
          <w:p>
            <w:pPr>
              <w:jc w:val="left"/>
            </w:pPr>
            <w:r>
              <w:rPr>
                <w:b/>
              </w:rPr>
              <w:t>Destination</w:t>
            </w:r>
          </w:p>
        </w:tc>
        <w:tc>
          <w:tcPr>
            <w:tcW w:w="1621" w:type="dxa"/>
          </w:tcPr>
          <w:p>
            <w:pPr>
              <w:jc w:val="left"/>
            </w:pPr>
            <w:r>
              <w:rPr>
                <w:b/>
              </w:rPr>
              <w:t>Basis</w:t>
            </w:r>
          </w:p>
        </w:tc>
        <w:tc>
          <w:tcPr>
            <w:tcW w:w="1031" w:type="dxa"/>
          </w:tcPr>
          <w:p>
            <w:pPr>
              <w:jc w:val="left"/>
            </w:pPr>
            <w:r>
              <w:rPr>
                <w:b/>
              </w:rPr>
              <w:t>Duration</w:t>
            </w:r>
          </w:p>
        </w:tc>
      </w:tr>
      <w:tr>
        <w:tc>
          <w:p>
            <w:pPr>
              <w:jc w:val="left"/>
            </w:pPr>
            <w:r>
              <w:rPr/>
              <w:t xml:space="preserve">Day 1</w:t>
            </w:r>
          </w:p>
        </w:tc>
        <w:tc>
          <w:p>
            <w:pPr>
              <w:jc w:val="left"/>
            </w:pPr>
            <w:r>
              <w:rPr/>
              <w:t xml:space="preserve">Aman Tokyo</w:t>
            </w:r>
          </w:p>
        </w:tc>
        <w:tc>
          <w:p>
            <w:pPr>
              <w:jc w:val="left"/>
            </w:pPr>
            <w:r>
              <w:rPr/>
              <w:t xml:space="preserve">Tokyo</w:t>
            </w:r>
          </w:p>
        </w:tc>
        <w:tc>
          <w:p>
            <w:pPr>
              <w:jc w:val="left"/>
            </w:pPr>
            <w:r>
              <w:rPr/>
              <w:t xml:space="preserve">B&amp;B</w:t>
            </w:r>
          </w:p>
        </w:tc>
        <w:tc>
          <w:p>
            <w:pPr>
              <w:jc w:val="left"/>
            </w:pPr>
            <w:r>
              <w:rPr>
                <w:b/>
              </w:rPr>
              <w:t>2 Nights</w:t>
            </w:r>
          </w:p>
        </w:tc>
      </w:tr>
      <w:tr>
        <w:tc>
          <w:p>
            <w:pPr>
              <w:jc w:val="left"/>
            </w:pPr>
            <w:r>
              <w:rPr/>
              <w:t xml:space="preserve">Day 3</w:t>
            </w:r>
          </w:p>
        </w:tc>
        <w:tc>
          <w:p>
            <w:pPr>
              <w:jc w:val="left"/>
            </w:pPr>
            <w:r>
              <w:rPr/>
              <w:t xml:space="preserve">Gora Kadan</w:t>
            </w:r>
          </w:p>
        </w:tc>
        <w:tc>
          <w:p>
            <w:pPr>
              <w:jc w:val="left"/>
            </w:pPr>
            <w:r>
              <w:rPr/>
              <w:t xml:space="preserve">Hakone</w:t>
            </w:r>
          </w:p>
        </w:tc>
        <w:tc>
          <w:p>
            <w:pPr>
              <w:jc w:val="left"/>
            </w:pPr>
            <w:r>
              <w:rPr/>
              <w:t xml:space="preserve">B&amp;B</w:t>
            </w:r>
          </w:p>
        </w:tc>
        <w:tc>
          <w:p>
            <w:pPr>
              <w:jc w:val="left"/>
            </w:pPr>
            <w:r>
              <w:rPr>
                <w:b/>
              </w:rPr>
              <w:t>1 Night</w:t>
            </w:r>
          </w:p>
        </w:tc>
      </w:tr>
      <w:tr>
        <w:tc>
          <w:p>
            <w:pPr>
              <w:jc w:val="left"/>
            </w:pPr>
            <w:r>
              <w:rPr/>
              <w:t xml:space="preserve">Day 4</w:t>
            </w:r>
          </w:p>
        </w:tc>
        <w:tc>
          <w:p>
            <w:pPr>
              <w:jc w:val="left"/>
            </w:pPr>
            <w:r>
              <w:rPr/>
              <w:t xml:space="preserve">Aman Kyoto</w:t>
            </w:r>
          </w:p>
        </w:tc>
        <w:tc>
          <w:p>
            <w:pPr>
              <w:jc w:val="left"/>
            </w:pPr>
            <w:r>
              <w:rPr/>
              <w:t xml:space="preserve">Kyoto</w:t>
            </w:r>
          </w:p>
        </w:tc>
        <w:tc>
          <w:p>
            <w:pPr>
              <w:jc w:val="left"/>
            </w:pPr>
            <w:r>
              <w:rPr/>
              <w:t xml:space="preserve">B&amp;B</w:t>
            </w:r>
          </w:p>
        </w:tc>
        <w:tc>
          <w:p>
            <w:pPr>
              <w:jc w:val="left"/>
            </w:pPr>
            <w:r>
              <w:rPr>
                <w:b/>
              </w:rPr>
              <w:t>2 Nights</w:t>
            </w:r>
          </w:p>
        </w:tc>
      </w:tr>
      <w:tr>
        <w:tc>
          <w:p>
            <w:pPr>
              <w:jc w:val="left"/>
            </w:pPr>
            <w:r>
              <w:rPr/>
              <w:t xml:space="preserve">Day 6</w:t>
            </w:r>
          </w:p>
        </w:tc>
        <w:tc>
          <w:p>
            <w:pPr>
              <w:jc w:val="left"/>
            </w:pPr>
            <w:r>
              <w:rPr/>
              <w:t xml:space="preserve">The St. Regis Osaka</w:t>
            </w:r>
          </w:p>
        </w:tc>
        <w:tc>
          <w:p>
            <w:pPr>
              <w:jc w:val="left"/>
            </w:pPr>
            <w:r>
              <w:rPr/>
              <w:t xml:space="preserve">Osaka</w:t>
            </w:r>
          </w:p>
        </w:tc>
        <w:tc>
          <w:p>
            <w:pPr>
              <w:jc w:val="left"/>
            </w:pPr>
            <w:r>
              <w:rPr/>
              <w:t xml:space="preserve">B&amp;B</w:t>
            </w:r>
          </w:p>
        </w:tc>
        <w:tc>
          <w:p>
            <w:pPr>
              <w:jc w:val="left"/>
            </w:pPr>
            <w:r>
              <w:rPr>
                <w:b/>
              </w:rPr>
              <w:t>2 Nights</w:t>
            </w:r>
          </w:p>
        </w:tc>
      </w:tr>
      <w:tr>
        <w:tc>
          <w:p>
            <w:pPr>
              <w:jc w:val="left"/>
            </w:pPr>
            <w:r>
              <w:rPr/>
              <w:t xml:space="preserve">Day 8</w:t>
            </w:r>
          </w:p>
        </w:tc>
        <w:tc>
          <w:p>
            <w:pPr>
              <w:jc w:val="left"/>
            </w:pPr>
            <w:r>
              <w:rPr/>
              <w:t xml:space="preserve">Rosewood Miyakojima</w:t>
            </w:r>
          </w:p>
        </w:tc>
        <w:tc>
          <w:p>
            <w:pPr>
              <w:jc w:val="left"/>
            </w:pPr>
            <w:r>
              <w:rPr/>
              <w:t xml:space="preserve">Miyakojima Island</w:t>
            </w:r>
          </w:p>
        </w:tc>
        <w:tc>
          <w:p>
            <w:pPr>
              <w:jc w:val="left"/>
            </w:pPr>
            <w:r>
              <w:rPr/>
              <w:t xml:space="preserve">B&amp;B</w:t>
            </w:r>
          </w:p>
        </w:tc>
        <w:tc>
          <w:p>
            <w:pPr>
              <w:jc w:val="left"/>
            </w:pPr>
            <w:r>
              <w:rPr>
                <w:b/>
              </w:rPr>
              <w:t>4 Nights</w:t>
            </w:r>
          </w:p>
        </w:tc>
      </w:tr>
    </w:tbl>
    <w:p>
      <w:pPr>
        <w:pStyle w:val="HorizontalRule"/>
      </w:pPr>
      <w:r/>
    </w:p>
    <w:p>
      <w:pPr>
        <w:pStyle w:val="SmallNormal"/>
      </w:pPr>
      <w:r>
        <w:rPr>
          <w:b/>
        </w:rPr>
        <w:t>Key</w:t>
      </w:r>
      <w:r>
        <w:br/>
      </w:r>
      <w:r>
        <w:t>B&amp;B: Bed and Breakfast</w:t>
      </w:r>
    </w:p>
    <w:p>
      <w:pPr>
        <w:pStyle w:val="HorizontalRule"/>
      </w:pPr>
      <w:r/>
    </w:p>
    <w:p>
      <w:r>
        <w:br w:type="page"/>
      </w:r>
    </w:p>
    <w:p>
      <w:pPr>
        <w:pStyle w:val="Heading2"/>
        <w:jc w:val="left"/>
      </w:pPr>
      <w:r>
        <w:rPr/>
        <w:t xml:space="preserve">Day 1</w:t>
      </w:r>
      <w:br w:type="textWrapping"/>
      <w:r>
        <w:rPr/>
        <w:t xml:space="preserve">Aman Tokyo, Tokyo</w:t>
      </w:r>
    </w:p>
    <w:p>
      <w:pPr>
        <w:pStyle w:val="HorizontalRule"/>
      </w:pPr>
      <w:r/>
    </w:p>
    <w:p>
      <w:pPr>
        <w:pStyle w:val="Heading3"/>
      </w:pPr>
      <w:r>
        <w:rPr/>
        <w:t xml:space="preserve">Tokyo</w:t>
      </w:r>
    </w:p>
    <w:p>
      <w:r>
        <w:t xml:space="preserve">Tokyo is a massive, wealthy, and fascinating metropolis, including a mainland located northwest of Tokyo Bay and two beautiful and subtropical archipelagos, the Izu and Ogasawara Islands. It encompasses rugged natural scenery, high-tech visions of the future, and glimpses of traditional life. The various districts of this phenomenal city vary wildly in character, from the electronic blare of Akihabara to the magnificent Imperial gardens and shrines of Chiyoda; from the lively youth mecca of Shibuya to the splendid pottery shops and temple markets of Asakusa. If you don't like what you see, hop on the train and head to the next station, and you will find something entirely different. The city truly has a little bit of everything for everyone.</w:t>
      </w:r>
    </w:p>
    <w:p>
      <w:pPr>
        <w:pStyle w:val="HorizontalRuleLight"/>
      </w:pPr>
      <w:r/>
    </w:p>
    <w:p>
      <w:pPr>
        <w:pStyle w:val="Heading3"/>
      </w:pPr>
      <w:r>
        <w:rPr/>
        <w:t xml:space="preserve">Day Itinerary</w:t>
      </w:r>
    </w:p>
    <w:p>
      <w:r>
        <w:rPr>
          <w:b w:val="true"/>
          <w:i w:val="false"/>
        </w:rPr>
        <w:t xml:space="preserve">WELCOME TO JAPAN – TOKYO</w:t>
      </w:r>
    </w:p>
    <w:p>
      <w:r>
        <w:rPr>
          <w:b w:val="true"/>
          <w:i w:val="false"/>
        </w:rPr>
        <w:t xml:space="preserve">Arrival &amp; Michelin-Starred Fine Dining Experience</w:t>
      </w:r>
    </w:p>
    <w:p>
      <w:r>
        <w:t xml:space="preserve">Upon arrival in </w:t>
      </w:r>
      <w:r>
        <w:rPr>
          <w:b w:val="true"/>
          <w:i w:val="false"/>
        </w:rPr>
        <w:t xml:space="preserve">Tokyo</w:t>
      </w:r>
      <w:r>
        <w:t xml:space="preserve">, you will be warmly welcomed and transferred privately to your hotel. Take some time to settle in and relax after your journey.</w:t>
      </w:r>
    </w:p>
    <w:p>
      <w:r>
        <w:t xml:space="preserve">In the evening, dress elegantly and prepare for an exceptional </w:t>
      </w:r>
      <w:r>
        <w:rPr>
          <w:b w:val="true"/>
          <w:i w:val="false"/>
        </w:rPr>
        <w:t xml:space="preserve">Michelin-starred dining experience</w:t>
      </w:r>
      <w:r>
        <w:t xml:space="preserve">, offering an introduction to Tokyo’s celebrated culinary scene. Renowned as one of the world’s foremost gastronomic destinations, Tokyo presents an extraordinary selection of fine dining establishments, ranging from refined traditional Japanese cuisine to exquisite French and Italian gastronomy.</w:t>
      </w:r>
    </w:p>
    <w:p>
      <w:r>
        <w:t xml:space="preserve">For an authentic Japanese experience, indulge in </w:t>
      </w:r>
      <w:r>
        <w:rPr>
          <w:b w:val="true"/>
          <w:i w:val="false"/>
        </w:rPr>
        <w:t xml:space="preserve">Kaiseki</w:t>
      </w:r>
      <w:r>
        <w:t xml:space="preserve">, a sophisticated multi-course culinary tradition that celebrates seasonal ingredients, delicate presentation, and the artistry of Japanese cuisine. Alternatively, enjoy an intimate </w:t>
      </w:r>
      <w:r>
        <w:rPr>
          <w:b w:val="true"/>
          <w:i w:val="false"/>
        </w:rPr>
        <w:t xml:space="preserve">Omakase</w:t>
      </w:r>
      <w:r>
        <w:t xml:space="preserve"> experience, where the chef curates a bespoke selection of the finest seasonal ingredients.</w:t>
      </w:r>
    </w:p>
    <w:p>
      <w:r>
        <w:t xml:space="preserve">Guests may also choose from Tokyo’s renowned sushi, sashimi, tempura, or contemporary Japanese restaurants, depending on their culinary preferences.</w:t>
      </w:r>
    </w:p>
    <w:p>
      <w:r>
        <w:t xml:space="preserve">Your </w:t>
      </w:r>
      <w:r>
        <w:rPr>
          <w:b w:val="true"/>
          <w:i w:val="false"/>
        </w:rPr>
        <w:t xml:space="preserve">private chauffeur</w:t>
      </w:r>
      <w:r>
        <w:t xml:space="preserve"> will transfer you to the selected restaurant and, following dinner, return you comfortably to your hotel.</w:t>
      </w:r>
    </w:p>
    <w:p>
      <w:r>
        <w:rPr>
          <w:b w:val="true"/>
          <w:i w:val="false"/>
        </w:rPr>
        <w:t xml:space="preserve">Overnight at the hotel in Tokyo.</w:t>
      </w:r>
    </w:p>
    <w:p>
      <w:pPr>
        <w:pStyle w:val="Heading3"/>
      </w:pPr>
      <w:r>
        <w:t xml:space="preserve">Overnight: Aman Tokyo </w:t>
        <w:tab/>
      </w:r>
    </w:p>
    <w:p>
      <w:r>
        <w:t xml:space="preserve">Aman Tokyo is located within the Otemachi Tower in Tokyo, Japan and is an ideal accommodation option for leisure and business travellers. Accommodation options feature a selection of rooms and suites offering views of the Tokyo skyline, the Imperial Palace Gardens, and Mount Fuji. In-room amenities include Wi-Fi, TVs, furo soaking tubs, and minibars. The hotel offers a variety of dining and drinking options to suit all guests’ palates. Leisure facilities and services include an indoor swimming pool, a fitness centre, hot baths, steam rooms, yoga and Pilates classes, and a spa offering a variety of body and beauty treatments.</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734f5035-1f6a-4b00-8883-0ceccf6f5c5c"/>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a781bbc8-f54a-40f9-bfff-b7f3d10701df"/>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2</w:t>
      </w:r>
      <w:br w:type="textWrapping"/>
      <w:r>
        <w:rPr/>
        <w:t xml:space="preserve">Aman Tokyo, Tokyo</w:t>
      </w:r>
    </w:p>
    <w:p>
      <w:pPr>
        <w:pStyle w:val="HorizontalRule"/>
      </w:pPr>
      <w:r/>
    </w:p>
    <w:p>
      <w:pPr>
        <w:pStyle w:val="Heading3"/>
      </w:pPr>
      <w:r>
        <w:rPr/>
        <w:t xml:space="preserve">Day Itinerary</w:t>
      </w:r>
    </w:p>
    <w:p>
      <w:r>
        <w:rPr>
          <w:b w:val="true"/>
          <w:i w:val="false"/>
        </w:rPr>
        <w:t xml:space="preserve">TOKYO – SHIBUYA &amp; NINJA EXPERIENCE</w:t>
      </w:r>
    </w:p>
    <w:p>
      <w:r>
        <w:rPr>
          <w:b w:val="true"/>
          <w:i w:val="false"/>
        </w:rPr>
        <w:t xml:space="preserve">Explore Shibuya – The Heart of Modern Tokyo</w:t>
      </w:r>
    </w:p>
    <w:p>
      <w:r>
        <w:t xml:space="preserve">After breakfast, embark on a private exploration of </w:t>
      </w:r>
      <w:r>
        <w:rPr>
          <w:b w:val="true"/>
          <w:i w:val="false"/>
        </w:rPr>
        <w:t xml:space="preserve">Shibuya</w:t>
      </w:r>
      <w:r>
        <w:t xml:space="preserve">, one of Tokyo’s most vibrant and fashionable districts, where contemporary Japanese culture, entertainment, art, and technology come together.</w:t>
      </w:r>
    </w:p>
    <w:p>
      <w:r>
        <w:t xml:space="preserve">Begin at the legendary </w:t>
      </w:r>
      <w:r>
        <w:rPr>
          <w:b w:val="true"/>
          <w:i w:val="false"/>
        </w:rPr>
        <w:t xml:space="preserve">Shibuya Scramble Crossing</w:t>
      </w:r>
      <w:r>
        <w:t xml:space="preserve">, an iconic symbol of Tokyo’s dynamic urban energy. Continue through the district’s celebrated shopping and lifestyle destinations, including </w:t>
      </w:r>
      <w:r>
        <w:rPr>
          <w:b w:val="true"/>
          <w:i w:val="false"/>
        </w:rPr>
        <w:t xml:space="preserve">Shibuya 109, Shibuya Hikarie, and Seibu</w:t>
      </w:r>
      <w:r>
        <w:t xml:space="preserve">, offering an impressive selection of Japanese and international fashion.</w:t>
      </w:r>
    </w:p>
    <w:p>
      <w:r>
        <w:t xml:space="preserve">For a more eclectic experience, explore </w:t>
      </w:r>
      <w:r>
        <w:rPr>
          <w:b w:val="true"/>
          <w:i w:val="false"/>
        </w:rPr>
        <w:t xml:space="preserve">Hands, Loft, and Don Quijote</w:t>
      </w:r>
      <w:r>
        <w:t xml:space="preserve">, where guests can discover unique Japanese products, souvenirs, lifestyle items, and quirky finds.</w:t>
      </w:r>
    </w:p>
    <w:p>
      <w:r>
        <w:t xml:space="preserve">Later, ascend to </w:t>
      </w:r>
      <w:r>
        <w:rPr>
          <w:b w:val="true"/>
          <w:i w:val="false"/>
        </w:rPr>
        <w:t xml:space="preserve">Shibuya Sky</w:t>
      </w:r>
      <w:r>
        <w:t xml:space="preserve">, one of Tokyo’s most spectacular observation experiences, offering breathtaking panoramic views across the city skyline.</w:t>
      </w:r>
    </w:p>
    <w:p>
      <w:r>
        <w:t xml:space="preserve">Continue to </w:t>
      </w:r>
      <w:r>
        <w:rPr>
          <w:b w:val="true"/>
          <w:i w:val="false"/>
        </w:rPr>
        <w:t xml:space="preserve">Miyashita Park</w:t>
      </w:r>
      <w:r>
        <w:t xml:space="preserve">, a stylish urban complex combining green spaces, dining, shopping, and entertainment. Art, fashion, anime, gaming, and contemporary Japanese pop culture can be further explored at </w:t>
      </w:r>
      <w:r>
        <w:rPr>
          <w:b w:val="true"/>
          <w:i w:val="false"/>
        </w:rPr>
        <w:t xml:space="preserve">Shibuya PARCO</w:t>
      </w:r>
      <w:r>
        <w:t xml:space="preserve">.</w:t>
      </w:r>
    </w:p>
    <w:p>
      <w:r>
        <w:t xml:space="preserve">Enjoy some leisure time to discover Shibuya’s sophisticated cafés, boutiques, and entertainment venues at your own pace.</w:t>
      </w:r>
    </w:p>
    <w:p>
      <w:r>
        <w:rPr>
          <w:b w:val="true"/>
          <w:i w:val="false"/>
        </w:rPr>
        <w:t xml:space="preserve">Ninja Experience – A Journey into Japan’s Legendary Warrior Culture</w:t>
      </w:r>
    </w:p>
    <w:p>
      <w:r>
        <w:t xml:space="preserve">Later, enjoy an engaging and interactive </w:t>
      </w:r>
      <w:r>
        <w:rPr>
          <w:b w:val="true"/>
          <w:i w:val="false"/>
        </w:rPr>
        <w:t xml:space="preserve">Ninja Experience</w:t>
      </w:r>
      <w:r>
        <w:t xml:space="preserve">, suitable for both adults and children. This immersive activity offers an entertaining introduction to the fascinating history, traditions, weapons, and skills associated with Japan’s legendary ninja.</w:t>
      </w:r>
    </w:p>
    <w:p>
      <w:r>
        <w:t xml:space="preserve">Begin with an introduction to the world of the ninja and discover the traditional tools and techniques once associated with their covert missions.</w:t>
      </w:r>
    </w:p>
    <w:p>
      <w:r>
        <w:t xml:space="preserve">Guests will have the opportunity to learn the fundamentals of </w:t>
      </w:r>
      <w:r>
        <w:rPr>
          <w:b w:val="true"/>
          <w:i w:val="false"/>
        </w:rPr>
        <w:t xml:space="preserve">shuriken (ninja star) throwing</w:t>
      </w:r>
      <w:r>
        <w:t xml:space="preserve"> before participating in a friendly target competition. Continue with an introduction to the traditional </w:t>
      </w:r>
      <w:r>
        <w:rPr>
          <w:b w:val="true"/>
          <w:i w:val="false"/>
        </w:rPr>
        <w:t xml:space="preserve">fukiya</w:t>
      </w:r>
      <w:r>
        <w:t xml:space="preserve">, or ninja blowgun, followed by an enjoyable target-practice challenge.</w:t>
      </w:r>
    </w:p>
    <w:p>
      <w:r>
        <w:t xml:space="preserve">The experience also includes a visit to a </w:t>
      </w:r>
      <w:r>
        <w:rPr>
          <w:b w:val="true"/>
          <w:i w:val="false"/>
        </w:rPr>
        <w:t xml:space="preserve">ninja-themed museum</w:t>
      </w:r>
      <w:r>
        <w:t xml:space="preserve">, offering further insight into the history and culture surrounding these legendary figures.</w:t>
      </w:r>
    </w:p>
    <w:p>
      <w:r>
        <w:t xml:space="preserve">For those seeking an additional touch of Japanese tradition, an optional </w:t>
      </w:r>
      <w:r>
        <w:rPr>
          <w:b w:val="true"/>
          <w:i w:val="false"/>
        </w:rPr>
        <w:t xml:space="preserve">samurai transformation experience</w:t>
      </w:r>
      <w:r>
        <w:t xml:space="preserve"> can also be arranged.</w:t>
      </w:r>
    </w:p>
    <w:p>
      <w:r>
        <w:t xml:space="preserve">This interactive experience combines </w:t>
      </w:r>
      <w:r>
        <w:rPr>
          <w:b w:val="true"/>
          <w:i w:val="false"/>
        </w:rPr>
        <w:t xml:space="preserve">culture, history, entertainment, and hands-on activities</w:t>
      </w:r>
      <w:r>
        <w:t xml:space="preserve">, making it an ideal experience for families and guests of all ages.</w:t>
      </w:r>
    </w:p>
    <w:p>
      <w:r>
        <w:t xml:space="preserve">After the experience, return to the hotel and enjoy the remainder of the evening at leisure.</w:t>
      </w:r>
    </w:p>
    <w:p>
      <w:r>
        <w:rPr>
          <w:b w:val="true"/>
          <w:i w:val="false"/>
        </w:rPr>
        <w:t xml:space="preserve">Overnight at the hotel in Tokyo.</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3</w:t>
      </w:r>
      <w:br w:type="textWrapping"/>
      <w:r>
        <w:rPr/>
        <w:t xml:space="preserve">Gora Kadan, Hakone</w:t>
      </w:r>
    </w:p>
    <w:p>
      <w:pPr>
        <w:pStyle w:val="HorizontalRule"/>
      </w:pPr>
      <w:r/>
    </w:p>
    <w:p>
      <w:pPr>
        <w:pStyle w:val="Heading3"/>
      </w:pPr>
      <w:r>
        <w:rPr/>
        <w:t xml:space="preserve">Hakone</w:t>
      </w:r>
    </w:p>
    <w:p>
      <w:r>
        <w:t xml:space="preserve">The mountain town of Hakone lies in the shadow of Mount Fuji and forms part of the Fuji-Hakone-Izu National Park, less than one hundred kilometres from Tokyo. As one of Japan's most popular destinations, Hakone is renowned for its hot springs,  luxurious ryokans, natural beauty, and the view of Mount Fuji across Lake Ashinoko. More than just railway fans will enjoy a scenic ride on the Hakone Tozan Railway (Hakone Tozan Densha), Japan's oldest mountain railway. It winds through a narrow, densely wooded valley, stopping at small stations through bridges and tunnels. Other attractions in the area include walks to Hakone Shrine on the shore of Lake Ashi, day trips through the Hakone Open-Air Museum and explorations to Mount Kintoki to view the ruins of old Japan. No visit is complete without eating a black egg hard-boiled in the Great Boiling Valley of Owakudani. Legend has it that these eggs add some extra years to your lifespan.</w:t>
      </w:r>
    </w:p>
    <w:p>
      <w:pPr>
        <w:pStyle w:val="HorizontalRuleLight"/>
      </w:pPr>
      <w:r/>
    </w:p>
    <w:p>
      <w:pPr>
        <w:pStyle w:val="Heading3"/>
      </w:pPr>
      <w:r>
        <w:rPr/>
        <w:t xml:space="preserve">Day Itinerary</w:t>
      </w:r>
    </w:p>
    <w:p>
      <w:r>
        <w:rPr>
          <w:b w:val="true"/>
          <w:i w:val="false"/>
        </w:rPr>
        <w:t xml:space="preserve">HAKONE – FUJI VIEWS, ART &amp; JAPANESE CULTURE</w:t>
      </w:r>
    </w:p>
    <w:p>
      <w:r>
        <w:rPr>
          <w:b w:val="true"/>
          <w:i w:val="false"/>
        </w:rPr>
        <w:t xml:space="preserve">Private Full-Day Excursion | Approx. 5 Hours</w:t>
      </w:r>
    </w:p>
    <w:p>
      <w:r>
        <w:t xml:space="preserve">After breakfast, depart Tokyo by private vehicle for </w:t>
      </w:r>
      <w:r>
        <w:rPr>
          <w:b w:val="true"/>
          <w:i w:val="false"/>
        </w:rPr>
        <w:t xml:space="preserve">Hakone</w:t>
      </w:r>
      <w:r>
        <w:t xml:space="preserve">, one of Japan’s most celebrated mountain resorts, renowned for its natural hot springs, volcanic landscapes, traditional Japanese culture, and spectacular views of </w:t>
      </w:r>
      <w:r>
        <w:rPr>
          <w:b w:val="true"/>
          <w:i w:val="false"/>
        </w:rPr>
        <w:t xml:space="preserve">Mount Fuji</w:t>
      </w:r>
      <w:r>
        <w:t xml:space="preserve"> on clear days.</w:t>
      </w:r>
    </w:p>
    <w:p>
      <w:r>
        <w:t xml:space="preserve">Begin your exploration around </w:t>
      </w:r>
      <w:r>
        <w:rPr>
          <w:b w:val="true"/>
          <w:i w:val="false"/>
        </w:rPr>
        <w:t xml:space="preserve">Lake Ashi</w:t>
      </w:r>
      <w:r>
        <w:t xml:space="preserve">, a scenic caldera lake surrounded by the mountains of Hakone. Continue to </w:t>
      </w:r>
      <w:r>
        <w:rPr>
          <w:b w:val="true"/>
          <w:i w:val="false"/>
        </w:rPr>
        <w:t xml:space="preserve">Owakudani Valley</w:t>
      </w:r>
      <w:r>
        <w:t xml:space="preserve">, a dramatic volcanic landscape created by Hakone’s active volcanic activity, where steaming vents and rugged terrain create a unique atmosphere.</w:t>
      </w:r>
    </w:p>
    <w:p>
      <w:r>
        <w:t xml:space="preserve">Depending on your interests and available time, choose one or two of the following experiences:</w:t>
      </w:r>
    </w:p>
    <w:p>
      <w:pPr>
        <w:pStyle w:val="ListParagraph"/>
        <w:numPr>
          <w:ilvl w:val="0"/>
          <w:numId w:val="1"/>
        </w:numPr>
      </w:pPr>
      <w:r>
        <w:rPr>
          <w:b w:val="true"/>
          <w:i w:val="false"/>
        </w:rPr>
        <w:t xml:space="preserve">Hakone Open-Air Museum</w:t>
      </w:r>
      <w:r>
        <w:t xml:space="preserve"> – an exceptional outdoor collection combining contemporary art with the surrounding mountain landscape.</w:t>
      </w:r>
    </w:p>
    <w:p>
      <w:pPr>
        <w:pStyle w:val="ListParagraph"/>
        <w:numPr>
          <w:ilvl w:val="0"/>
          <w:numId w:val="1"/>
        </w:numPr>
      </w:pPr>
      <w:r>
        <w:rPr>
          <w:b w:val="true"/>
          <w:i w:val="false"/>
        </w:rPr>
        <w:t xml:space="preserve">Hakone Shrine</w:t>
      </w:r>
      <w:r>
        <w:t xml:space="preserve"> – a beautifully situated Shinto shrine, famous for its iconic red torii gate standing on the shores of Lake Ashi.</w:t>
      </w:r>
    </w:p>
    <w:p>
      <w:pPr>
        <w:pStyle w:val="ListParagraph"/>
        <w:numPr>
          <w:ilvl w:val="0"/>
          <w:numId w:val="1"/>
        </w:numPr>
      </w:pPr>
      <w:r>
        <w:rPr>
          <w:b w:val="true"/>
          <w:i w:val="false"/>
        </w:rPr>
        <w:t xml:space="preserve">Hakone Park</w:t>
      </w:r>
      <w:r>
        <w:t xml:space="preserve"> – peaceful landscaped grounds offering scenic views and pleasant walking trails.</w:t>
      </w:r>
    </w:p>
    <w:p>
      <w:pPr>
        <w:pStyle w:val="ListParagraph"/>
        <w:numPr>
          <w:ilvl w:val="0"/>
          <w:numId w:val="1"/>
        </w:numPr>
      </w:pPr>
      <w:r>
        <w:rPr>
          <w:b w:val="true"/>
          <w:i w:val="false"/>
        </w:rPr>
        <w:t xml:space="preserve">Traditional Onsen Experience</w:t>
      </w:r>
      <w:r>
        <w:t xml:space="preserve"> – relax in the therapeutic mineral-rich waters of a Japanese hot spring.</w:t>
      </w:r>
    </w:p>
    <w:p>
      <w:pPr>
        <w:pStyle w:val="ListParagraph"/>
        <w:numPr>
          <w:ilvl w:val="0"/>
          <w:numId w:val="1"/>
        </w:numPr>
      </w:pPr>
      <w:r>
        <w:rPr>
          <w:b w:val="true"/>
          <w:i w:val="false"/>
        </w:rPr>
        <w:t xml:space="preserve">Hakone Checkpoint</w:t>
      </w:r>
      <w:r>
        <w:t xml:space="preserve"> – a historic Edo-period checkpoint that once controlled travellers along the important Tokaido route.</w:t>
      </w:r>
    </w:p>
    <w:p>
      <w:r>
        <w:t xml:space="preserve">HAKONE MUSEUM OF ART &amp; MOSS GARDEN</w:t>
      </w:r>
    </w:p>
    <w:p>
      <w:r>
        <w:t xml:space="preserve">Continue to the </w:t>
      </w:r>
      <w:r>
        <w:rPr>
          <w:b w:val="true"/>
          <w:i w:val="false"/>
        </w:rPr>
        <w:t xml:space="preserve">Hakone Museum of Art</w:t>
      </w:r>
      <w:r>
        <w:t xml:space="preserve">, established in 1952 and home to an impressive collection of Japanese ceramics and artworks dating from prehistoric times through later periods.</w:t>
      </w:r>
    </w:p>
    <w:p>
      <w:r>
        <w:t xml:space="preserve">Take a leisurely stroll through the museum’s tranquil </w:t>
      </w:r>
      <w:r>
        <w:rPr>
          <w:b w:val="true"/>
          <w:i w:val="false"/>
        </w:rPr>
        <w:t xml:space="preserve">Moss Garden</w:t>
      </w:r>
      <w:r>
        <w:t xml:space="preserve">, particularly beautiful during the seasonal changes, with moss-covered landscapes, stone pathways, and maple trees creating an atmosphere of refined Japanese serenity.</w:t>
      </w:r>
    </w:p>
    <w:p>
      <w:r>
        <w:t xml:space="preserve">Enjoy a traditional cup of </w:t>
      </w:r>
      <w:r>
        <w:rPr>
          <w:b w:val="true"/>
          <w:i w:val="false"/>
        </w:rPr>
        <w:t xml:space="preserve">Japanese green tea</w:t>
      </w:r>
      <w:r>
        <w:t xml:space="preserve"> at the garden teahouse while appreciating the peaceful surroundings.</w:t>
      </w:r>
    </w:p>
    <w:p>
      <w:r>
        <w:t xml:space="preserve">If time permits, continue to </w:t>
      </w:r>
      <w:r>
        <w:rPr>
          <w:b w:val="true"/>
          <w:i w:val="false"/>
        </w:rPr>
        <w:t xml:space="preserve">Sekirakuen Garden</w:t>
      </w:r>
      <w:r>
        <w:t xml:space="preserve">, a beautifully landscaped garden featuring a natural mountain stream, striking stone formations, and picturesque valley views.</w:t>
      </w:r>
    </w:p>
    <w:p>
      <w:r>
        <w:t xml:space="preserve">After the experience, return to Tokyo by private vehicle.</w:t>
      </w:r>
    </w:p>
    <w:p>
      <w:r>
        <w:rPr>
          <w:b w:val="true"/>
          <w:i w:val="false"/>
        </w:rPr>
        <w:t xml:space="preserve">Overnight at the hotel in Tokyo.</w:t>
      </w:r>
    </w:p>
    <w:p>
      <w:r>
        <w:t xml:space="preserve">ALTERNATIVE DAY EXCURSIONS FROM TOKYO</w:t>
      </w:r>
    </w:p>
    <w:p>
      <w:r>
        <w:rPr>
          <w:b w:val="false"/>
          <w:i w:val="true"/>
        </w:rPr>
        <w:t xml:space="preserve">Should you wish to extend your stay in Tokyo, the following private day excursions may be considered:</w:t>
      </w:r>
    </w:p>
    <w:p>
      <w:r>
        <w:t xml:space="preserve">NIKKO – HERITAGE, SHRINES &amp; EDO CULTURE</w:t>
      </w:r>
    </w:p>
    <w:p>
      <w:r>
        <w:t xml:space="preserve">Travel north of Tokyo to the historic mountain town of </w:t>
      </w:r>
      <w:r>
        <w:rPr>
          <w:b w:val="true"/>
          <w:i w:val="false"/>
        </w:rPr>
        <w:t xml:space="preserve">Nikko</w:t>
      </w:r>
      <w:r>
        <w:t xml:space="preserve">, renowned for its magnificent temples, shrines, and UNESCO World Heritage heritage.</w:t>
      </w:r>
    </w:p>
    <w:p>
      <w:r>
        <w:t xml:space="preserve">Visit the spectacular </w:t>
      </w:r>
      <w:r>
        <w:rPr>
          <w:b w:val="true"/>
          <w:i w:val="false"/>
        </w:rPr>
        <w:t xml:space="preserve">Toshogu Shrine</w:t>
      </w:r>
      <w:r>
        <w:t xml:space="preserve">, an elaborate shrine complex dedicated to Tokugawa Ieyasu, followed by </w:t>
      </w:r>
      <w:r>
        <w:rPr>
          <w:b w:val="true"/>
          <w:i w:val="false"/>
        </w:rPr>
        <w:t xml:space="preserve">Rinnoji Temple</w:t>
      </w:r>
      <w:r>
        <w:t xml:space="preserve">, one of Nikko’s most important Buddhist temples.</w:t>
      </w:r>
    </w:p>
    <w:p>
      <w:r>
        <w:t xml:space="preserve">For a more immersive cultural experience, continue to </w:t>
      </w:r>
      <w:r>
        <w:rPr>
          <w:b w:val="true"/>
          <w:i w:val="false"/>
        </w:rPr>
        <w:t xml:space="preserve">Edo Wonderland</w:t>
      </w:r>
      <w:r>
        <w:t xml:space="preserve">, a period-themed cultural attraction where guests can experience Japan’s Edo-era traditions through traditional costumes, performances, ninja activities, archery, and interactive experiences.</w:t>
      </w:r>
    </w:p>
    <w:p>
      <w:r>
        <w:t xml:space="preserve">Return to Tokyo by private vehicle after a full day of exploration.</w:t>
      </w:r>
    </w:p>
    <w:p>
      <w:r>
        <w:t xml:space="preserve">ASHIKAGA – SEASONAL FLOWERS &amp; JAPANESE ART</w:t>
      </w:r>
    </w:p>
    <w:p>
      <w:r>
        <w:t xml:space="preserve">For guests travelling during the appropriate flowering season, enjoy a private day excursion to </w:t>
      </w:r>
      <w:r>
        <w:rPr>
          <w:b w:val="true"/>
          <w:i w:val="false"/>
        </w:rPr>
        <w:t xml:space="preserve">Ashikaga Flower Park</w:t>
      </w:r>
      <w:r>
        <w:t xml:space="preserve">, celebrated for its spectacular seasonal displays and historic </w:t>
      </w:r>
      <w:r>
        <w:rPr>
          <w:b w:val="true"/>
          <w:i w:val="false"/>
        </w:rPr>
        <w:t xml:space="preserve">wisteria</w:t>
      </w:r>
      <w:r>
        <w:t xml:space="preserve">, including its magnificent mature wisteria trellises.</w:t>
      </w:r>
    </w:p>
    <w:p>
      <w:r>
        <w:t xml:space="preserve">Continue to the </w:t>
      </w:r>
      <w:r>
        <w:rPr>
          <w:b w:val="true"/>
          <w:i w:val="false"/>
        </w:rPr>
        <w:t xml:space="preserve">Kurita Museum of Art</w:t>
      </w:r>
      <w:r>
        <w:t xml:space="preserve">, home to an exceptional collection of Japanese </w:t>
      </w:r>
      <w:r>
        <w:rPr>
          <w:b w:val="true"/>
          <w:i w:val="false"/>
        </w:rPr>
        <w:t xml:space="preserve">Imari and Nabeshima porcelain</w:t>
      </w:r>
      <w:r>
        <w:t xml:space="preserve">, beautifully presented within tranquil natural surroundings.</w:t>
      </w:r>
    </w:p>
    <w:p>
      <w:r>
        <w:t xml:space="preserve">Enjoy a relaxed journey through the countryside with opportunities for local delicacies, refreshments, and souvenir shopping before returning to Tokyo.</w:t>
      </w:r>
    </w:p>
    <w:p>
      <w:r>
        <w:rPr>
          <w:b w:val="true"/>
          <w:i w:val="false"/>
        </w:rPr>
        <w:t xml:space="preserve">Recommended for:</w:t>
      </w:r>
      <w:r>
        <w:t xml:space="preserve"> spring through autumn, particularly for guests interested in </w:t>
      </w:r>
      <w:r>
        <w:rPr>
          <w:b w:val="true"/>
          <w:i w:val="false"/>
        </w:rPr>
        <w:t xml:space="preserve">nature, Japanese gardens, traditional art, and seasonal beauty</w:t>
      </w:r>
      <w:r>
        <w:t xml:space="preserve">.</w:t>
      </w:r>
    </w:p>
    <w:p>
      <w:pPr>
        <w:pStyle w:val="Heading3"/>
      </w:pPr>
      <w:r>
        <w:t xml:space="preserve">Overnight: Gora Kadan </w:t>
        <w:tab/>
      </w:r>
    </w:p>
    <w:p>
      <w:r>
        <w:t xml:space="preserve">Gora Kadan is located in Gora in Hakone. The property provides spacious rooms and suites with Smart TVs, Bluetooth speakers, and free Wi-Fi. Guests can enjoy delicious cuisine at the on-site restaurant. Additional facilities include a spa, a large public bath, a fitness centre, and a swimming pool with an outdoor hot tub.</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27c2e168-9b98-4486-9899-c1819f415b60"/>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0393563a-97fe-4ea9-81a5-ed19ee48d8ca"/>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4</w:t>
      </w:r>
      <w:br w:type="textWrapping"/>
      <w:r>
        <w:rPr/>
        <w:t xml:space="preserve">Aman Kyoto, Kyoto</w:t>
      </w:r>
    </w:p>
    <w:p>
      <w:pPr>
        <w:pStyle w:val="HorizontalRule"/>
      </w:pPr>
      <w:r/>
    </w:p>
    <w:p>
      <w:pPr>
        <w:pStyle w:val="Heading3"/>
      </w:pPr>
      <w:r>
        <w:rPr/>
        <w:t xml:space="preserve">Kyoto</w:t>
      </w:r>
    </w:p>
    <w:p>
      <w:r>
        <w:t xml:space="preserve">Located on Honshu Island in Japan’s Kansai region, Kyoto, the nation’s cultural heart, is renowned for its magnificent temples, tranquil Zen gardens, and historic shrines. Rich in tradition yet alive with modern energy, the city offers an extraordinary blend of ancient beauty and contemporary experiences. Not-to-be-missed highlights include the other-worldly Fushimi Inari-Taisha Shinto shrine; Kiyomizu-Dera, offering a ‘love providing’ ceremony as well as jaw-dropping views, and Buddhist Tōfuku-Ji, famous for its glorious garden. Kyoto is renowned for its food, with places like Nishiki Market offering a wide variety of culinary delights. Culture enthusiasts can attend a traditional tea ceremony; soak up the striking displays at the Kyoto International Manga Museum; or head to Gion, the vibrant downtown district, to visit artisan studios or watch a Kabuki show. Just beyond the city, scenic hikes and restorative hot springs provide the perfect way to connect with nature.</w:t>
      </w:r>
    </w:p>
    <w:p>
      <w:pPr>
        <w:pStyle w:val="HorizontalRuleLight"/>
      </w:pPr>
      <w:r/>
    </w:p>
    <w:p>
      <w:pPr>
        <w:pStyle w:val="Heading3"/>
      </w:pPr>
      <w:r>
        <w:rPr/>
        <w:t xml:space="preserve">Day Itinerary</w:t>
      </w:r>
    </w:p>
    <w:p>
      <w:r>
        <w:rPr>
          <w:b w:val="true"/>
          <w:i w:val="false"/>
        </w:rPr>
        <w:t xml:space="preserve">TOKYO – KYOTO &amp; PRIVATE GEISHA DINNER EXPERIENCE</w:t>
      </w:r>
    </w:p>
    <w:p>
      <w:r>
        <w:t xml:space="preserve">Today, depart Tokyo and travel to </w:t>
      </w:r>
      <w:r>
        <w:rPr>
          <w:b w:val="true"/>
          <w:i w:val="false"/>
        </w:rPr>
        <w:t xml:space="preserve">Kyoto</w:t>
      </w:r>
      <w:r>
        <w:t xml:space="preserve">, Japan’s cultural heart and one of the country’s most enchanting historic cities. Renowned for its beautifully preserved temples, tranquil gardens, imperial heritage, traditional arts, and refined </w:t>
      </w:r>
      <w:r>
        <w:rPr>
          <w:b w:val="true"/>
          <w:i w:val="false"/>
        </w:rPr>
        <w:t xml:space="preserve">kaiseki cuisine</w:t>
      </w:r>
      <w:r>
        <w:t xml:space="preserve">, Kyoto offers an elegant glimpse into Japan’s timeless traditions.</w:t>
      </w:r>
    </w:p>
    <w:p>
      <w:r>
        <w:t xml:space="preserve">Upon arrival, you will be warmly welcomed by your private driver and transferred to a traditional </w:t>
      </w:r>
      <w:r>
        <w:rPr>
          <w:b w:val="true"/>
          <w:i w:val="false"/>
        </w:rPr>
        <w:t xml:space="preserve">Ryokan</w:t>
      </w:r>
      <w:r>
        <w:t xml:space="preserve">, a beautifully preserved Japanese inn offering an authentic and intimate cultural experience.</w:t>
      </w:r>
    </w:p>
    <w:p>
      <w:r>
        <w:t xml:space="preserve">The historic property, dating back approximately a century, was once associated with the </w:t>
      </w:r>
      <w:r>
        <w:rPr>
          <w:b w:val="true"/>
          <w:i w:val="false"/>
        </w:rPr>
        <w:t xml:space="preserve">Count Yamashina</w:t>
      </w:r>
      <w:r>
        <w:t xml:space="preserve"> and reflects the refined aesthetics of Japan’s imperial court culture. Admire its traditional wooden architecture and beautifully maintained Japanese garden, while enjoying its convenient location close to cultural landmarks such as </w:t>
      </w:r>
      <w:r>
        <w:rPr>
          <w:b w:val="true"/>
          <w:i w:val="false"/>
        </w:rPr>
        <w:t xml:space="preserve">Heian Shrine</w:t>
      </w:r>
      <w:r>
        <w:t xml:space="preserve"> and </w:t>
      </w:r>
      <w:r>
        <w:rPr>
          <w:b w:val="true"/>
          <w:i w:val="false"/>
        </w:rPr>
        <w:t xml:space="preserve">Shoren-in Temple</w:t>
      </w:r>
      <w:r>
        <w:t xml:space="preserve">.</w:t>
      </w:r>
    </w:p>
    <w:p>
      <w:r>
        <w:t xml:space="preserve">Take some time to settle in and enjoy the serene atmosphere of your traditional accommodation.</w:t>
      </w:r>
    </w:p>
    <w:p>
      <w:r>
        <w:t xml:space="preserve">EVENING – PRIVATE GEISHA DINNER &amp; CULTURAL EXPERIENCE</w:t>
      </w:r>
    </w:p>
    <w:p>
      <w:r>
        <w:t xml:space="preserve">This evening, step into the fascinating and refined world of </w:t>
      </w:r>
      <w:r>
        <w:rPr>
          <w:b w:val="true"/>
          <w:i w:val="false"/>
        </w:rPr>
        <w:t xml:space="preserve">Geisha and Maiko traditions</w:t>
      </w:r>
      <w:r>
        <w:t xml:space="preserve"> during a private cultural and dining experience.</w:t>
      </w:r>
    </w:p>
    <w:p>
      <w:r>
        <w:t xml:space="preserve">Accompanied by your private guide, visit a beautifully preserved traditional </w:t>
      </w:r>
      <w:r>
        <w:rPr>
          <w:b w:val="true"/>
          <w:i w:val="false"/>
        </w:rPr>
        <w:t xml:space="preserve">Machiya</w:t>
      </w:r>
      <w:r>
        <w:t xml:space="preserve">, a historic Kyoto townhouse and registered cultural heritage property.</w:t>
      </w:r>
    </w:p>
    <w:p>
      <w:r>
        <w:t xml:space="preserve">Meet </w:t>
      </w:r>
      <w:r>
        <w:rPr>
          <w:b w:val="true"/>
          <w:i w:val="false"/>
        </w:rPr>
        <w:t xml:space="preserve">Geisha</w:t>
      </w:r>
      <w:r>
        <w:t xml:space="preserve">, highly trained Japanese performing artists, and </w:t>
      </w:r>
      <w:r>
        <w:rPr>
          <w:b w:val="true"/>
          <w:i w:val="false"/>
        </w:rPr>
        <w:t xml:space="preserve">Maiko</w:t>
      </w:r>
      <w:r>
        <w:t xml:space="preserve">, their apprentices, and gain a fascinating insight into the centuries-old traditions of Kyoto’s traditional entertainment culture.</w:t>
      </w:r>
    </w:p>
    <w:p>
      <w:r>
        <w:t xml:space="preserve">During the evening, enjoy an elegant </w:t>
      </w:r>
      <w:r>
        <w:rPr>
          <w:b w:val="true"/>
          <w:i w:val="false"/>
        </w:rPr>
        <w:t xml:space="preserve">Japanese dinner featuring seasonal ingredients</w:t>
      </w:r>
      <w:r>
        <w:t xml:space="preserve">, including delicately prepared fish, meat, vegetables, rice, soup, and traditional pickles.</w:t>
      </w:r>
    </w:p>
    <w:p>
      <w:r>
        <w:t xml:space="preserve">As you dine, enjoy an enchanting </w:t>
      </w:r>
      <w:r>
        <w:rPr>
          <w:b w:val="true"/>
          <w:i w:val="false"/>
        </w:rPr>
        <w:t xml:space="preserve">traditional dance performance</w:t>
      </w:r>
      <w:r>
        <w:t xml:space="preserve"> and learn about the history, artistry, etiquette, and cultural significance of the Geisha and Maiko traditions.</w:t>
      </w:r>
    </w:p>
    <w:p>
      <w:r>
        <w:t xml:space="preserve">Following the performance, there may be an opportunity to capture photographs with the performers and participate in traditional Japanese games, creating a memorable and intimate cultural encounter.</w:t>
      </w:r>
    </w:p>
    <w:p>
      <w:r>
        <w:t xml:space="preserve">Return to the Ryokan after the experience and enjoy the tranquillity of Kyoto at night.</w:t>
      </w:r>
    </w:p>
    <w:p>
      <w:r>
        <w:rPr>
          <w:b w:val="true"/>
          <w:i w:val="false"/>
        </w:rPr>
        <w:t xml:space="preserve">Overnight at the Ryokan in Kyoto.</w:t>
      </w:r>
    </w:p>
    <w:p>
      <w:pPr>
        <w:pStyle w:val="Heading3"/>
      </w:pPr>
      <w:r>
        <w:t xml:space="preserve">Overnight: Aman Kyoto </w:t>
        <w:tab/>
      </w:r>
    </w:p>
    <w:p>
      <w:r>
        <w:t xml:space="preserve">Nestled in a secret forest garden at the foothills of Hidari Daimonji mountain in Kyoto’s northern Takagamine district, Aman Kyoto offers a serene retreat near the famed Kinkaku-ji Temple and other UNESCO World Heritage Sites. The minimalist ryokan-inspired suites and pavilions feature light-filled interiors that frame the surrounding nature, with refined amenities designed for comfort and tranquillity. Guests can savour Japanese cuisine at Taka-An and enjoy a blend of Western and local dishes at the convivial Living Pavilion. Beyond dining, the resort provides a wealth of facilities, including the Aman Spa with private mineral-rich onsen, a cultural tea house for traditional chanoyu experiences, and secluded spaces ideal for celebrations and events.</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9dc85e6f-3376-46af-b49e-e6c2764b5587"/>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dff1282f-c778-4514-938f-b367c57a9d53"/>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5</w:t>
      </w:r>
      <w:br w:type="textWrapping"/>
      <w:r>
        <w:rPr/>
        <w:t xml:space="preserve">Aman Kyoto, Kyoto</w:t>
      </w:r>
    </w:p>
    <w:p>
      <w:pPr>
        <w:pStyle w:val="HorizontalRule"/>
      </w:pPr>
      <w:r/>
    </w:p>
    <w:p>
      <w:pPr>
        <w:pStyle w:val="Heading3"/>
      </w:pPr>
      <w:r>
        <w:rPr/>
        <w:t xml:space="preserve">Day Itinerary</w:t>
      </w:r>
    </w:p>
    <w:p>
      <w:r>
        <w:rPr>
          <w:b w:val="true"/>
          <w:i w:val="false"/>
        </w:rPr>
        <w:t xml:space="preserve">KYOTO – FUSHIMI INARI, KINKAKU-JI &amp; JAPANESE GARDENS</w:t>
      </w:r>
    </w:p>
    <w:p>
      <w:r>
        <w:t xml:space="preserve">After breakfast, meet your private guide at the hotel and embark on a </w:t>
      </w:r>
      <w:r>
        <w:rPr>
          <w:b w:val="true"/>
          <w:i w:val="false"/>
        </w:rPr>
        <w:t xml:space="preserve">privately guided cultural and heritage experience through Kyoto</w:t>
      </w:r>
      <w:r>
        <w:t xml:space="preserve">, exploring some of the city’s most iconic landmarks and its refined tradition of Japanese gardens.</w:t>
      </w:r>
    </w:p>
    <w:p>
      <w:r>
        <w:t xml:space="preserve">Begin at </w:t>
      </w:r>
      <w:r>
        <w:rPr>
          <w:b w:val="true"/>
          <w:i w:val="false"/>
        </w:rPr>
        <w:t xml:space="preserve">Fushimi Inari Taisha</w:t>
      </w:r>
      <w:r>
        <w:t xml:space="preserve">, one of Kyoto’s most celebrated Shinto shrines, renowned for its spectacular pathways lined with thousands of vermilion </w:t>
      </w:r>
      <w:r>
        <w:rPr>
          <w:b w:val="true"/>
          <w:i w:val="false"/>
        </w:rPr>
        <w:t xml:space="preserve">torii gates</w:t>
      </w:r>
      <w:r>
        <w:t xml:space="preserve">. Dedicated to Inari, the Shinto deity associated with rice, prosperity, and commerce, the shrine offers a fascinating insight into Japan’s spiritual traditions.</w:t>
      </w:r>
    </w:p>
    <w:p>
      <w:r>
        <w:t xml:space="preserve">Continue to </w:t>
      </w:r>
      <w:r>
        <w:rPr>
          <w:b w:val="true"/>
          <w:i w:val="false"/>
        </w:rPr>
        <w:t xml:space="preserve">Kinkaku-ji (Golden Pavilion)</w:t>
      </w:r>
      <w:r>
        <w:t xml:space="preserve">, one of Kyoto’s most iconic landmarks and a UNESCO World Heritage Site. Admire its magnificent gold-leaf-covered pavilion reflected beautifully in the surrounding pond and explore the tranquil temple gardens.</w:t>
      </w:r>
    </w:p>
    <w:p>
      <w:r>
        <w:t xml:space="preserve">Later, enjoy a </w:t>
      </w:r>
      <w:r>
        <w:rPr>
          <w:b w:val="true"/>
          <w:i w:val="false"/>
        </w:rPr>
        <w:t xml:space="preserve">privately guided Japanese garden experience</w:t>
      </w:r>
      <w:r>
        <w:t xml:space="preserve">, offering an intimate introduction to one of the most refined forms of traditional Japanese art. Discover the philosophy, symbolism, and craftsmanship behind the carefully composed landscapes while learning about the importance of stones, water, plants, pathways, and seasonal elements.</w:t>
      </w:r>
    </w:p>
    <w:p>
      <w:r>
        <w:t xml:space="preserve">A particularly special aspect of this experience is the opportunity to meet a member of one of Japan’s </w:t>
      </w:r>
      <w:r>
        <w:rPr>
          <w:b w:val="true"/>
          <w:i w:val="false"/>
        </w:rPr>
        <w:t xml:space="preserve">long-established gardening families</w:t>
      </w:r>
      <w:r>
        <w:t xml:space="preserve">, gaining a deeper appreciation of the knowledge and traditions passed down through generations.</w:t>
      </w:r>
    </w:p>
    <w:p>
      <w:r>
        <w:t xml:space="preserve">EVENING – YAKINIKU DINNER</w:t>
      </w:r>
    </w:p>
    <w:p>
      <w:r>
        <w:t xml:space="preserve">In the evening, enjoy an authentic </w:t>
      </w:r>
      <w:r>
        <w:rPr>
          <w:b w:val="true"/>
          <w:i w:val="false"/>
        </w:rPr>
        <w:t xml:space="preserve">Yakiniku dining experience</w:t>
      </w:r>
      <w:r>
        <w:t xml:space="preserve">, one of Japan’s most popular culinary traditions. Guests can savour premium cuts of meat grilled at the table, accompanied by an assortment of traditional Japanese side dishes and sauces.</w:t>
      </w:r>
    </w:p>
    <w:p>
      <w:r>
        <w:rPr>
          <w:b w:val="true"/>
          <w:i w:val="false"/>
        </w:rPr>
        <w:t xml:space="preserve">Overnight at the hotel in Kyoto.</w:t>
      </w:r>
    </w:p>
    <w:p>
      <w:r>
        <w:t xml:space="preserve">ALTERNATIVE EXPERIENCES IN KYOTO</w:t>
      </w:r>
    </w:p>
    <w:p>
      <w:r>
        <w:t xml:space="preserve">ARASHIYAMA – BAMBOO GROVE, RICKSHAW &amp; TENRYU-JI</w:t>
      </w:r>
    </w:p>
    <w:p>
      <w:r>
        <w:t xml:space="preserve">Explore the picturesque </w:t>
      </w:r>
      <w:r>
        <w:rPr>
          <w:b w:val="true"/>
          <w:i w:val="false"/>
        </w:rPr>
        <w:t xml:space="preserve">Arashiyama</w:t>
      </w:r>
      <w:r>
        <w:t xml:space="preserve"> district on the western outskirts of Kyoto.</w:t>
      </w:r>
    </w:p>
    <w:p>
      <w:r>
        <w:t xml:space="preserve">Begin with a private </w:t>
      </w:r>
      <w:r>
        <w:rPr>
          <w:b w:val="true"/>
          <w:i w:val="false"/>
        </w:rPr>
        <w:t xml:space="preserve">rickshaw ride through the Sagano Bamboo Grove</w:t>
      </w:r>
      <w:r>
        <w:t xml:space="preserve">, travelling beneath towering bamboo while enjoying the peaceful atmosphere of this iconic natural setting.</w:t>
      </w:r>
    </w:p>
    <w:p>
      <w:r>
        <w:t xml:space="preserve">Continue to </w:t>
      </w:r>
      <w:r>
        <w:rPr>
          <w:b w:val="true"/>
          <w:i w:val="false"/>
        </w:rPr>
        <w:t xml:space="preserve">Togetsu-kyo Bridge</w:t>
      </w:r>
      <w:r>
        <w:t xml:space="preserve">, the celebrated “Moon Crossing Bridge,” beautifully positioned over the Katsura River and surrounded by Kyoto’s scenic mountains.</w:t>
      </w:r>
    </w:p>
    <w:p>
      <w:r>
        <w:t xml:space="preserve">Conclude with a visit to </w:t>
      </w:r>
      <w:r>
        <w:rPr>
          <w:b w:val="true"/>
          <w:i w:val="false"/>
        </w:rPr>
        <w:t xml:space="preserve">Tenryu-ji Temple</w:t>
      </w:r>
      <w:r>
        <w:t xml:space="preserve">, a UNESCO World Heritage Site and one of Kyoto’s finest Zen temples, renowned for its exquisite landscaped garden.</w:t>
      </w:r>
    </w:p>
    <w:p>
      <w:r>
        <w:t xml:space="preserve">Return to Kyoto and enjoy the evening at leisure, with an opportunity for shopping or dining at one of the city’s atmospheric neighbourhoods.</w:t>
      </w:r>
    </w:p>
    <w:p>
      <w:r>
        <w:rPr>
          <w:b w:val="true"/>
          <w:i w:val="false"/>
        </w:rPr>
        <w:t xml:space="preserve">HALF-DAY KYOTO – TEMPLES, SHRINES &amp; HIDDEN GARDENS</w:t>
      </w:r>
    </w:p>
    <w:p>
      <w:r>
        <w:t xml:space="preserve">After breakfast, embark on a privately guided walking experience through some of Kyoto’s most fascinating religious and cultural landmarks.</w:t>
      </w:r>
    </w:p>
    <w:p>
      <w:r>
        <w:t xml:space="preserve">Begin at </w:t>
      </w:r>
      <w:r>
        <w:rPr>
          <w:b w:val="true"/>
          <w:i w:val="false"/>
        </w:rPr>
        <w:t xml:space="preserve">Sanjusangendo Temple</w:t>
      </w:r>
      <w:r>
        <w:t xml:space="preserve">, famous for its extraordinary wooden hall and an impressive collection of </w:t>
      </w:r>
      <w:r>
        <w:rPr>
          <w:b w:val="true"/>
          <w:i w:val="false"/>
        </w:rPr>
        <w:t xml:space="preserve">1,001 statues of Kannon</w:t>
      </w:r>
      <w:r>
        <w:t xml:space="preserve">.</w:t>
      </w:r>
    </w:p>
    <w:p>
      <w:r>
        <w:t xml:space="preserve">Continue to </w:t>
      </w:r>
      <w:r>
        <w:rPr>
          <w:b w:val="true"/>
          <w:i w:val="false"/>
        </w:rPr>
        <w:t xml:space="preserve">Fushimi Inari Taisha</w:t>
      </w:r>
      <w:r>
        <w:t xml:space="preserve">, walking beneath the iconic vermilion torii gates and discovering the spiritual significance of this celebrated shrine.</w:t>
      </w:r>
    </w:p>
    <w:p>
      <w:r>
        <w:t xml:space="preserve">For a more exclusive experience, venture beyond Kyoto’s principal tourist routes to discover </w:t>
      </w:r>
      <w:r>
        <w:rPr>
          <w:b w:val="true"/>
          <w:i w:val="false"/>
        </w:rPr>
        <w:t xml:space="preserve">lesser-known Zen temples and gardens</w:t>
      </w:r>
      <w:r>
        <w:t xml:space="preserve"> around the </w:t>
      </w:r>
      <w:r>
        <w:rPr>
          <w:b w:val="true"/>
          <w:i w:val="false"/>
        </w:rPr>
        <w:t xml:space="preserve">Nanzen-ji</w:t>
      </w:r>
      <w:r>
        <w:t xml:space="preserve"> area. Explore historic temple grounds, learn about Japanese Buddhist traditions, and enjoy moments of tranquillity away from the city's busier attractions.</w:t>
      </w:r>
    </w:p>
    <w:p>
      <w:r>
        <w:rPr>
          <w:b w:val="true"/>
          <w:i w:val="false"/>
        </w:rPr>
        <w:t xml:space="preserve">HALF-DAY KINKAKU-JI &amp; NIJO CASTLE</w:t>
      </w:r>
    </w:p>
    <w:p>
      <w:r>
        <w:t xml:space="preserve">Discover two of Kyoto’s most distinguished cultural landmarks on a privately guided half-day tour.</w:t>
      </w:r>
    </w:p>
    <w:p>
      <w:r>
        <w:t xml:space="preserve">Begin at </w:t>
      </w:r>
      <w:r>
        <w:rPr>
          <w:b w:val="true"/>
          <w:i w:val="false"/>
        </w:rPr>
        <w:t xml:space="preserve">Kinkaku-ji (Golden Pavilion)</w:t>
      </w:r>
      <w:r>
        <w:t xml:space="preserve">, admiring its striking gold-leaf architecture, tranquil reflecting pond, and beautifully landscaped gardens.</w:t>
      </w:r>
    </w:p>
    <w:p>
      <w:r>
        <w:t xml:space="preserve">Continue to </w:t>
      </w:r>
      <w:r>
        <w:rPr>
          <w:b w:val="true"/>
          <w:i w:val="false"/>
        </w:rPr>
        <w:t xml:space="preserve">Nijo Castle</w:t>
      </w:r>
      <w:r>
        <w:t xml:space="preserve">, the former residence of </w:t>
      </w:r>
      <w:r>
        <w:rPr>
          <w:b w:val="true"/>
          <w:i w:val="false"/>
        </w:rPr>
        <w:t xml:space="preserve">Tokugawa Ieyasu</w:t>
      </w:r>
      <w:r>
        <w:t xml:space="preserve">, founder of the Tokugawa shogunate. Explore the magnificent </w:t>
      </w:r>
      <w:r>
        <w:rPr>
          <w:b w:val="true"/>
          <w:i w:val="false"/>
        </w:rPr>
        <w:t xml:space="preserve">Ninomaru Palace</w:t>
      </w:r>
      <w:r>
        <w:t xml:space="preserve">, renowned for its elaborate interiors and traditional architecture, followed by a leisurely stroll through the castle’s beautifully designed gardens.</w:t>
      </w:r>
    </w:p>
    <w:p>
      <w:r>
        <w:t xml:space="preserve">This experience offers an elegant combination of </w:t>
      </w:r>
      <w:r>
        <w:rPr>
          <w:b w:val="true"/>
          <w:i w:val="false"/>
        </w:rPr>
        <w:t xml:space="preserve">Japanese history, architecture, spirituality, and traditional garden artistry</w:t>
      </w:r>
      <w:r>
        <w:t xml:space="preserve">.</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6</w:t>
      </w:r>
      <w:br w:type="textWrapping"/>
      <w:r>
        <w:rPr/>
        <w:t xml:space="preserve">The St. Regis Osaka, Osaka</w:t>
      </w:r>
    </w:p>
    <w:p>
      <w:pPr>
        <w:pStyle w:val="HorizontalRule"/>
      </w:pPr>
      <w:r/>
    </w:p>
    <w:p>
      <w:pPr>
        <w:pStyle w:val="Heading3"/>
      </w:pPr>
      <w:r>
        <w:rPr/>
        <w:t xml:space="preserve">Osaka</w:t>
      </w:r>
    </w:p>
    <w:p>
      <w:r>
        <w:t xml:space="preserve">Osaka is a large port city and a busy commercial centre on the Japanese island of Honshu, known for its modern architecture, vibrant nightlife and delicious street food. This bustling city features a number of appealing attractions, most notably its restored 16th-century Shogunate Osaka Castle, surrounded by a moat and plum, peach and cherry blossom trees. The city also boasts an impressive array of museums including the National Museum of Ethnology, the Open-Air Museum of Old Japanese Farm Houses and the Japan Folk Crafts Museum. Other must-see attractions include the Universal Studios Japan and the Expo Commemoration Park, which features the iconic Tower of the Sun.</w:t>
      </w:r>
    </w:p>
    <w:p>
      <w:pPr>
        <w:pStyle w:val="HorizontalRuleLight"/>
      </w:pPr>
      <w:r/>
    </w:p>
    <w:p>
      <w:pPr>
        <w:pStyle w:val="Heading3"/>
      </w:pPr>
      <w:r>
        <w:rPr/>
        <w:t xml:space="preserve">Day Itinerary</w:t>
      </w:r>
    </w:p>
    <w:p>
      <w:r>
        <w:rPr>
          <w:b w:val="true"/>
          <w:i w:val="false"/>
        </w:rPr>
        <w:t xml:space="preserve">NARA – WALKING TOUR &amp; TRANSFER TO OSAKA</w:t>
      </w:r>
    </w:p>
    <w:p>
      <w:r>
        <w:t xml:space="preserve">After breakfast, check out and proceed for a </w:t>
      </w:r>
      <w:r>
        <w:rPr>
          <w:b w:val="true"/>
          <w:i w:val="false"/>
        </w:rPr>
        <w:t xml:space="preserve">privately guided walking tour of Nara</w:t>
      </w:r>
      <w:r>
        <w:t xml:space="preserve">, Japan’s ancient capital and a city renowned for its historic temples, sacred traditions, and peaceful natural surroundings.</w:t>
      </w:r>
    </w:p>
    <w:p>
      <w:r>
        <w:t xml:space="preserve">Begin your exploration with a stroll through one of Nara’s lively </w:t>
      </w:r>
      <w:r>
        <w:rPr>
          <w:b w:val="true"/>
          <w:i w:val="false"/>
        </w:rPr>
        <w:t xml:space="preserve">traditional shopping arcades</w:t>
      </w:r>
      <w:r>
        <w:t xml:space="preserve">, offering an opportunity to discover local delicacies, crafts, and souvenirs.</w:t>
      </w:r>
    </w:p>
    <w:p>
      <w:r>
        <w:t xml:space="preserve">Continue to </w:t>
      </w:r>
      <w:r>
        <w:rPr>
          <w:b w:val="true"/>
          <w:i w:val="false"/>
        </w:rPr>
        <w:t xml:space="preserve">Kofuku-ji Temple</w:t>
      </w:r>
      <w:r>
        <w:t xml:space="preserve">, an important Buddhist temple complex known for its elegant </w:t>
      </w:r>
      <w:r>
        <w:rPr>
          <w:b w:val="true"/>
          <w:i w:val="false"/>
        </w:rPr>
        <w:t xml:space="preserve">five-storey pagoda</w:t>
      </w:r>
      <w:r>
        <w:t xml:space="preserve"> and rich historical significance.</w:t>
      </w:r>
    </w:p>
    <w:p>
      <w:r>
        <w:t xml:space="preserve">Proceed to </w:t>
      </w:r>
      <w:r>
        <w:rPr>
          <w:b w:val="true"/>
          <w:i w:val="false"/>
        </w:rPr>
        <w:t xml:space="preserve">Todai-ji Temple</w:t>
      </w:r>
      <w:r>
        <w:t xml:space="preserve">, one of Japan’s most celebrated Buddhist temples and a UNESCO World Heritage Site. Admire the magnificent </w:t>
      </w:r>
      <w:r>
        <w:rPr>
          <w:b w:val="true"/>
          <w:i w:val="false"/>
        </w:rPr>
        <w:t xml:space="preserve">Great Buddha (Daibutsu)</w:t>
      </w:r>
      <w:r>
        <w:t xml:space="preserve"> housed within the temple’s impressive wooden hall, together with the imposing guardian statues at the entrance.</w:t>
      </w:r>
    </w:p>
    <w:p>
      <w:r>
        <w:t xml:space="preserve">Continue to </w:t>
      </w:r>
      <w:r>
        <w:rPr>
          <w:b w:val="true"/>
          <w:i w:val="false"/>
        </w:rPr>
        <w:t xml:space="preserve">Nigatsu-do Temple</w:t>
      </w:r>
      <w:r>
        <w:t xml:space="preserve">, beautifully positioned on the slopes of Mount Wakakusa, offering spectacular panoramic views across Nara.</w:t>
      </w:r>
    </w:p>
    <w:p>
      <w:r>
        <w:t xml:space="preserve">Later, enjoy a leisurely walk through </w:t>
      </w:r>
      <w:r>
        <w:rPr>
          <w:b w:val="true"/>
          <w:i w:val="false"/>
        </w:rPr>
        <w:t xml:space="preserve">Nara Park</w:t>
      </w:r>
      <w:r>
        <w:t xml:space="preserve">, where friendly wild deer roam freely throughout the historic grounds. Continue towards </w:t>
      </w:r>
      <w:r>
        <w:rPr>
          <w:b w:val="true"/>
          <w:i w:val="false"/>
        </w:rPr>
        <w:t xml:space="preserve">Kasuga Taisha Shrine</w:t>
      </w:r>
      <w:r>
        <w:t xml:space="preserve">, one of Nara’s most revered Shinto shrines, celebrated for its atmospheric stone and bronze lanterns and tranquil forest setting.</w:t>
      </w:r>
    </w:p>
    <w:p>
      <w:r>
        <w:t xml:space="preserve">Enjoy a delicious </w:t>
      </w:r>
      <w:r>
        <w:rPr>
          <w:b w:val="true"/>
          <w:i w:val="false"/>
        </w:rPr>
        <w:t xml:space="preserve">local lunch</w:t>
      </w:r>
      <w:r>
        <w:t xml:space="preserve">, followed by a visit to a beautifully preserved </w:t>
      </w:r>
      <w:r>
        <w:rPr>
          <w:b w:val="true"/>
          <w:i w:val="false"/>
        </w:rPr>
        <w:t xml:space="preserve">traditional merchant’s residence</w:t>
      </w:r>
      <w:r>
        <w:t xml:space="preserve">, offering an intimate glimpse into the lifestyle and architecture of historic Nara.</w:t>
      </w:r>
    </w:p>
    <w:p>
      <w:r>
        <w:t xml:space="preserve">After the tour, proceed by private transfer to </w:t>
      </w:r>
      <w:r>
        <w:rPr>
          <w:b w:val="true"/>
          <w:i w:val="false"/>
        </w:rPr>
        <w:t xml:space="preserve">Osaka</w:t>
      </w:r>
      <w:r>
        <w:t xml:space="preserve">.</w:t>
      </w:r>
    </w:p>
    <w:p>
      <w:r>
        <w:t xml:space="preserve">Upon arrival, check in at the hotel and relax.</w:t>
      </w:r>
    </w:p>
    <w:p>
      <w:r>
        <w:rPr>
          <w:b w:val="true"/>
          <w:i w:val="false"/>
        </w:rPr>
        <w:t xml:space="preserve">Overnight at the hotel in Osaka.</w:t>
      </w:r>
    </w:p>
    <w:p>
      <w:r>
        <w:t xml:space="preserve">OPTIONAL EVENING EXPERIENCE</w:t>
      </w:r>
    </w:p>
    <w:p>
      <w:r>
        <w:t xml:space="preserve">IZAKAYA NIGHT – LOCAL FOOD, CULTURE &amp; JAPANESE LANGUAGE</w:t>
      </w:r>
    </w:p>
    <w:p>
      <w:r>
        <w:t xml:space="preserve">In the evening, enjoy an authentic </w:t>
      </w:r>
      <w:r>
        <w:rPr>
          <w:b w:val="true"/>
          <w:i w:val="false"/>
        </w:rPr>
        <w:t xml:space="preserve">Izakaya experience</w:t>
      </w:r>
      <w:r>
        <w:t xml:space="preserve"> in Osaka, combining Japanese cuisine, local culture, and an entertaining introduction to the Japanese language.</w:t>
      </w:r>
    </w:p>
    <w:p>
      <w:r>
        <w:t xml:space="preserve">Visit a traditional local </w:t>
      </w:r>
      <w:r>
        <w:rPr>
          <w:b w:val="true"/>
          <w:i w:val="false"/>
        </w:rPr>
        <w:t xml:space="preserve">Izakaya</w:t>
      </w:r>
      <w:r>
        <w:t xml:space="preserve">, a popular Japanese-style dining establishment known for its relaxed atmosphere and wide selection of small dishes designed for sharing.</w:t>
      </w:r>
    </w:p>
    <w:p>
      <w:r>
        <w:t xml:space="preserve">Enjoy a selection of authentic Japanese specialities accompanied by drinks, while a local instructor introduces you to </w:t>
      </w:r>
      <w:r>
        <w:rPr>
          <w:b w:val="true"/>
          <w:i w:val="false"/>
        </w:rPr>
        <w:t xml:space="preserve">useful Japanese phrases and expressions</w:t>
      </w:r>
      <w:r>
        <w:t xml:space="preserve"> for everyday travel.</w:t>
      </w:r>
    </w:p>
    <w:p>
      <w:r>
        <w:t xml:space="preserve">Learn how to order confidently like a local, discover the etiquette and traditions surrounding Izakaya dining, and gain valuable insights into Osaka’s food culture and local way of life.</w:t>
      </w:r>
    </w:p>
    <w:p>
      <w:r>
        <w:t xml:space="preserve">This engaging experience offers a wonderful opportunity to </w:t>
      </w:r>
      <w:r>
        <w:rPr>
          <w:b w:val="true"/>
          <w:i w:val="false"/>
        </w:rPr>
        <w:t xml:space="preserve">eat, learn, interact with locals, and experience Osaka beyond the usual sightseeing routes</w:t>
      </w:r>
      <w:r>
        <w:t xml:space="preserve">.</w:t>
      </w:r>
    </w:p>
    <w:p>
      <w:r>
        <w:rPr>
          <w:b w:val="true"/>
          <w:i w:val="false"/>
        </w:rPr>
        <w:t xml:space="preserve">Return to the hotel after the experience.</w:t>
      </w:r>
    </w:p>
    <w:p>
      <w:pPr>
        <w:pStyle w:val="Heading3"/>
      </w:pPr>
      <w:r>
        <w:t xml:space="preserve">Overnight: The St. Regis Osaka </w:t>
        <w:tab/>
      </w:r>
    </w:p>
    <w:p>
      <w:r>
        <w:t xml:space="preserve">The St. Regis Osaka is located in the heart of beautiful Midosuji, the Champs Elysées of Osaka, close to popular attractions such as Universal Studios Japan. The hotel features luxurious rooms and suites, each elegantly designed with themes inspired by nature, offering amenities such as HDTVs, Wi-Fi access, and air conditioning. Guests can enjoy dining at the hotel’s restaurants, namely Rue d’Or, La Veduta, and Teppanyaki Wajo, and unwind at the spa.</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69859337-7157-48a0-b5b9-cb3f976c4b89"/>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44099841-c9ad-4ec0-9e60-efb1f9619d08"/>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7</w:t>
      </w:r>
      <w:br w:type="textWrapping"/>
      <w:r>
        <w:rPr/>
        <w:t xml:space="preserve">The St. Regis Osaka, Osaka</w:t>
      </w:r>
    </w:p>
    <w:p>
      <w:pPr>
        <w:pStyle w:val="HorizontalRule"/>
      </w:pPr>
      <w:r/>
    </w:p>
    <w:p>
      <w:pPr>
        <w:pStyle w:val="Heading3"/>
      </w:pPr>
      <w:r>
        <w:rPr/>
        <w:t xml:space="preserve">Day Itinerary</w:t>
      </w:r>
    </w:p>
    <w:p>
      <w:r>
        <w:rPr>
          <w:b w:val="true"/>
          <w:i w:val="false"/>
        </w:rPr>
        <w:t xml:space="preserve">OSAKA – DAY AT LEISURE</w:t>
      </w:r>
    </w:p>
    <w:p>
      <w:r>
        <w:t xml:space="preserve">After breakfast at the hotel, enjoy a </w:t>
      </w:r>
      <w:r>
        <w:rPr>
          <w:b w:val="true"/>
          <w:i w:val="false"/>
        </w:rPr>
        <w:t xml:space="preserve">relaxed day at leisure in Osaka</w:t>
      </w:r>
      <w:r>
        <w:t xml:space="preserve">, allowing you to experience the city at your own pace.</w:t>
      </w:r>
    </w:p>
    <w:p>
      <w:r>
        <w:t xml:space="preserve">Begin the day with a leisurely breakfast before exploring some of Osaka’s quieter and more refined surroundings. Take a peaceful stroll along the riverside or visit </w:t>
      </w:r>
      <w:r>
        <w:rPr>
          <w:b w:val="true"/>
          <w:i w:val="false"/>
        </w:rPr>
        <w:t xml:space="preserve">Keitakuen Garden</w:t>
      </w:r>
      <w:r>
        <w:t xml:space="preserve">, a beautifully landscaped traditional Japanese garden offering a tranquil escape from the city.</w:t>
      </w:r>
    </w:p>
    <w:p>
      <w:r>
        <w:t xml:space="preserve">For those interested in shopping, explore the elegant boutiques and department stores of </w:t>
      </w:r>
      <w:r>
        <w:rPr>
          <w:b w:val="true"/>
          <w:i w:val="false"/>
        </w:rPr>
        <w:t xml:space="preserve">Umeda</w:t>
      </w:r>
      <w:r>
        <w:t xml:space="preserve"> or the vibrant shopping district of </w:t>
      </w:r>
      <w:r>
        <w:rPr>
          <w:b w:val="true"/>
          <w:i w:val="false"/>
        </w:rPr>
        <w:t xml:space="preserve">Shinsaibashi</w:t>
      </w:r>
      <w:r>
        <w:t xml:space="preserve">, renowned for its fashion, lifestyle stores, and local specialties.</w:t>
      </w:r>
    </w:p>
    <w:p>
      <w:r>
        <w:t xml:space="preserve">For a cultural experience, visit the </w:t>
      </w:r>
      <w:r>
        <w:rPr>
          <w:b w:val="true"/>
          <w:i w:val="false"/>
        </w:rPr>
        <w:t xml:space="preserve">Osaka Museum of Housing and Living</w:t>
      </w:r>
      <w:r>
        <w:t xml:space="preserve">, offering fascinating insights into Osaka’s history and traditional urban life. Alternatively, enjoy a refreshing excursion to </w:t>
      </w:r>
      <w:r>
        <w:rPr>
          <w:b w:val="true"/>
          <w:i w:val="false"/>
        </w:rPr>
        <w:t xml:space="preserve">Minoo Park</w:t>
      </w:r>
      <w:r>
        <w:t xml:space="preserve">, a scenic natural retreat on the outskirts of the city, ideal for a gentle walk through forested landscapes.</w:t>
      </w:r>
    </w:p>
    <w:p>
      <w:r>
        <w:t xml:space="preserve">As evening approaches, unwind at a sophisticated rooftop bar or charming café, or experience Osaka’s renowned culinary culture at a traditional </w:t>
      </w:r>
      <w:r>
        <w:rPr>
          <w:b w:val="true"/>
          <w:i w:val="false"/>
        </w:rPr>
        <w:t xml:space="preserve">Izakaya</w:t>
      </w:r>
      <w:r>
        <w:t xml:space="preserve">.</w:t>
      </w:r>
    </w:p>
    <w:p>
      <w:r>
        <w:t xml:space="preserve">For those seeking a livelier atmosphere, visit </w:t>
      </w:r>
      <w:r>
        <w:rPr>
          <w:b w:val="true"/>
          <w:i w:val="false"/>
        </w:rPr>
        <w:t xml:space="preserve">Dotonbori</w:t>
      </w:r>
      <w:r>
        <w:t xml:space="preserve">, where dazzling neon signs, bustling streets, and the illuminated canal create one of Osaka’s most iconic evening scenes.</w:t>
      </w:r>
    </w:p>
    <w:p>
      <w:r>
        <w:t xml:space="preserve">Return to the hotel at your leisure.</w:t>
      </w:r>
    </w:p>
    <w:p>
      <w:r>
        <w:rPr>
          <w:b w:val="true"/>
          <w:i w:val="false"/>
        </w:rPr>
        <w:t xml:space="preserve">Overnight at the hotel in Osaka.</w:t>
      </w:r>
    </w:p>
    <w:p>
      <w:r>
        <w:t xml:space="preserve">ALTERNATIVE EXPERIENCES IN OSAKA</w:t>
      </w:r>
    </w:p>
    <w:p>
      <w:r>
        <w:t xml:space="preserve">OSAKA CASTLE – PRIVATE GUIDED TOUR</w:t>
      </w:r>
    </w:p>
    <w:p>
      <w:r>
        <w:t xml:space="preserve">Discover the history and grandeur of </w:t>
      </w:r>
      <w:r>
        <w:rPr>
          <w:b w:val="true"/>
          <w:i w:val="false"/>
        </w:rPr>
        <w:t xml:space="preserve">Osaka Castle</w:t>
      </w:r>
      <w:r>
        <w:t xml:space="preserve"> on a privately guided tour.</w:t>
      </w:r>
    </w:p>
    <w:p>
      <w:r>
        <w:t xml:space="preserve">Originally constructed by the powerful feudal lord </w:t>
      </w:r>
      <w:r>
        <w:rPr>
          <w:b w:val="true"/>
          <w:i w:val="false"/>
        </w:rPr>
        <w:t xml:space="preserve">Toyotomi Hideyoshi</w:t>
      </w:r>
      <w:r>
        <w:t xml:space="preserve">, the castle played a pivotal role in Japan’s transition from the turbulent Sengoku period to the more peaceful Edo era.</w:t>
      </w:r>
    </w:p>
    <w:p>
      <w:r>
        <w:t xml:space="preserve">Explore the castle grounds and museum, where historical artefacts, armour, artwork, and exhibits bring this fascinating period of Japanese history to life.</w:t>
      </w:r>
    </w:p>
    <w:p>
      <w:r>
        <w:t xml:space="preserve">Conclude your visit at the observation level of the castle tower, offering </w:t>
      </w:r>
      <w:r>
        <w:rPr>
          <w:b w:val="true"/>
          <w:i w:val="false"/>
        </w:rPr>
        <w:t xml:space="preserve">spectacular panoramic views across the Osaka skyline</w:t>
      </w:r>
      <w:r>
        <w:t xml:space="preserve">.</w:t>
      </w:r>
    </w:p>
    <w:p>
      <w:r>
        <w:t xml:space="preserve">OSAKA FOODIE WALKING TOUR &amp; TOMBORI RIVER CRUISE</w:t>
      </w:r>
    </w:p>
    <w:p>
      <w:r>
        <w:t xml:space="preserve">Experience Osaka through its celebrated food culture on a private culinary walking tour through the vibrant </w:t>
      </w:r>
      <w:r>
        <w:rPr>
          <w:b w:val="true"/>
          <w:i w:val="false"/>
        </w:rPr>
        <w:t xml:space="preserve">Dotonbori</w:t>
      </w:r>
      <w:r>
        <w:t xml:space="preserve"> district.</w:t>
      </w:r>
    </w:p>
    <w:p>
      <w:r>
        <w:t xml:space="preserve">Known as </w:t>
      </w:r>
      <w:r>
        <w:rPr>
          <w:b w:val="true"/>
          <w:i w:val="false"/>
        </w:rPr>
        <w:t xml:space="preserve">“Japan’s Kitchen,”</w:t>
      </w:r>
      <w:r>
        <w:t xml:space="preserve"> Osaka offers an extraordinary variety of local specialities. Sample popular favourites such as </w:t>
      </w:r>
      <w:r>
        <w:rPr>
          <w:b w:val="true"/>
          <w:i w:val="false"/>
        </w:rPr>
        <w:t xml:space="preserve">takoyaki, taiyaki, sushi, grilled seafood, and other regional delicacies</w:t>
      </w:r>
      <w:r>
        <w:t xml:space="preserve"> while exploring the atmospheric streets and lively food stalls.</w:t>
      </w:r>
    </w:p>
    <w:p>
      <w:r>
        <w:t xml:space="preserve">After the culinary experience, board a </w:t>
      </w:r>
      <w:r>
        <w:rPr>
          <w:b w:val="true"/>
          <w:i w:val="false"/>
        </w:rPr>
        <w:t xml:space="preserve">Tombori River cruise</w:t>
      </w:r>
      <w:r>
        <w:t xml:space="preserve"> for a relaxing journey along the illuminated canal. Enjoy views of Osaka’s famous neon signage and discover the history and hidden stories of the Dotonbori area with your guide.</w:t>
      </w:r>
    </w:p>
    <w:p>
      <w:r>
        <w:t xml:space="preserve">This experience offers an excellent combination of </w:t>
      </w:r>
      <w:r>
        <w:rPr>
          <w:b w:val="true"/>
          <w:i w:val="false"/>
        </w:rPr>
        <w:t xml:space="preserve">local cuisine, culture, sightseeing, and Osaka’s vibrant nightlife</w:t>
      </w:r>
      <w:r>
        <w:t xml:space="preserve">.</w:t>
      </w:r>
    </w:p>
    <w:p>
      <w:r>
        <w:t xml:space="preserve">UNIVERSAL STUDIOS JAPAN – FULL-DAY EXPERIENCE</w:t>
      </w:r>
    </w:p>
    <w:p>
      <w:r>
        <w:t xml:space="preserve">For an exciting day of entertainment, spend the day at </w:t>
      </w:r>
      <w:r>
        <w:rPr>
          <w:b w:val="true"/>
          <w:i w:val="false"/>
        </w:rPr>
        <w:t xml:space="preserve">Universal Studios Japan</w:t>
      </w:r>
      <w:r>
        <w:t xml:space="preserve">, one of Osaka’s most popular attractions.</w:t>
      </w:r>
    </w:p>
    <w:p>
      <w:r>
        <w:t xml:space="preserve">Enjoy an impressive selection of rides, shows, themed attractions, and immersive experiences inspired by internationally acclaimed films and entertainment franchises, including </w:t>
      </w:r>
      <w:r>
        <w:rPr>
          <w:b w:val="true"/>
          <w:i w:val="false"/>
        </w:rPr>
        <w:t xml:space="preserve">Harry Potter, Jurassic Park, and Minions</w:t>
      </w:r>
      <w:r>
        <w:t xml:space="preserve">.</w:t>
      </w:r>
    </w:p>
    <w:p>
      <w:r>
        <w:t xml:space="preserve">Explore the park’s distinctive themed areas and enjoy attractions suitable for both families and adventure seekers.</w:t>
      </w:r>
    </w:p>
    <w:p>
      <w:r>
        <w:t xml:space="preserve">A full day at Universal Studios Japan offers an entertaining combination of </w:t>
      </w:r>
      <w:r>
        <w:rPr>
          <w:b w:val="true"/>
          <w:i w:val="false"/>
        </w:rPr>
        <w:t xml:space="preserve">thrills, immersive storytelling, and world-class entertainment</w:t>
      </w:r>
      <w:r>
        <w:t xml:space="preserve">.</w:t>
      </w:r>
    </w:p>
    <w:p>
      <w:r>
        <w:rPr>
          <w:b w:val="true"/>
          <w:i w:val="false"/>
        </w:rPr>
        <w:t xml:space="preserve">Return to the hotel after the experience.</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8</w:t>
      </w:r>
      <w:br w:type="textWrapping"/>
      <w:r>
        <w:rPr/>
        <w:t xml:space="preserve">Rosewood Miyakojima, Miyakojima Island</w:t>
      </w:r>
    </w:p>
    <w:p>
      <w:pPr>
        <w:pStyle w:val="HorizontalRule"/>
      </w:pPr>
      <w:r/>
    </w:p>
    <w:p>
      <w:pPr>
        <w:pStyle w:val="Heading3"/>
      </w:pPr>
      <w:r>
        <w:rPr/>
        <w:t xml:space="preserve">Miyakojima Island</w:t>
      </w:r>
    </w:p>
    <w:p>
      <w:r>
        <w:t xml:space="preserve">Located about 300 kilometres southwest of Okinawa Island in the centre of Japan’s Okinawa area, the triangular-shaped Miyakojima Island is the largest and most populated of the Miyako Islands. The interior of this flat, low-lying island features large expanses of sugar cane fields fringed by some of Japan’s best beaches with long fingers of land jutting out into the sea. Just offshore, you will find four smaller, less developed islands, three of which are accessible from the mainland by bridge. While scuba diving is undoubtedly the most popular activity, visitors can also look forward to some excellent kiteboarding opportunities and some wonderful conditions for swimming and snorkelling around the famous coral reefs. The island features a few little towns, among which Hirara is the largest with a range of tempting restaurants and lively bars. Resort hotels and pensions are found across the island.</w:t>
      </w:r>
    </w:p>
    <w:p>
      <w:pPr>
        <w:pStyle w:val="HorizontalRuleLight"/>
      </w:pPr>
      <w:r/>
    </w:p>
    <w:p>
      <w:pPr>
        <w:pStyle w:val="Heading3"/>
      </w:pPr>
      <w:r>
        <w:rPr/>
        <w:t xml:space="preserve">Day Itinerary</w:t>
      </w:r>
    </w:p>
    <w:p>
      <w:r>
        <w:t xml:space="preserve">OWN ARRANGEMENTS</w:t>
      </w:r>
    </w:p>
    <w:p>
      <w:pPr>
        <w:pStyle w:val="Heading3"/>
      </w:pPr>
      <w:r>
        <w:t xml:space="preserve">Overnight: Rosewood Miyakojima </w:t>
        <w:tab/>
      </w:r>
    </w:p>
    <w:p>
      <w:r>
        <w:t xml:space="preserve">Rosewood Miyakojima, located in Miyakojima, Okinawa, offers luxurious accommodations including Oceanview Pool Villas. Each villa is equipped with modern amenities such as private pools and unobstructed sea views. Guests can enjoy facilities including the Asaya Spa, four restaurants and bars, and an Explorer's kids Club for children. Activities available include diving, and exploring the vibrant coral reefs and sea turtles in the surrounding waters.</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3e4773f8-d29d-4fd2-8fc8-e5fc8aacd3a5"/>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00cbf37d-1ec1-4e47-96b9-0d5929ff8dd9"/>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9</w:t>
      </w:r>
      <w:br w:type="textWrapping"/>
      <w:r>
        <w:rPr/>
        <w:t xml:space="preserve">Rosewood Miyakojima, Miyakojima Island</w:t>
      </w:r>
    </w:p>
    <w:p>
      <w:pPr>
        <w:pStyle w:val="HorizontalRule"/>
      </w:pPr>
      <w:r/>
    </w:p>
    <w:p>
      <w:pPr>
        <w:pStyle w:val="Heading3"/>
      </w:pPr>
      <w:r>
        <w:rPr/>
        <w:t xml:space="preserve">Day Itinerary</w:t>
      </w:r>
    </w:p>
    <w:p>
      <w:r>
        <w:t xml:space="preserve">OWN ARRANGEMENTS</w:t>
      </w:r>
    </w:p>
    <w:p>
      <w:pPr>
        <w:pStyle w:val="Heading3"/>
      </w:pPr>
      <w:r>
        <w:rPr/>
        <w:t xml:space="preserve">Basis</w:t>
      </w:r>
    </w:p>
    <w:p>
      <w:r>
        <w:rPr/>
        <w:t xml:space="preserve">Bed and Breakfast</w:t>
      </w:r>
    </w:p>
    <w:p>
      <w:pPr>
        <w:pStyle w:val="HorizontalRuleLight"/>
      </w:pPr>
      <w:r/>
    </w:p>
    <w:p>
      <w:pPr>
        <w:pStyle w:val="Heading2"/>
        <w:jc w:val="left"/>
      </w:pPr>
      <w:r>
        <w:rPr/>
        <w:t xml:space="preserve">Day 10</w:t>
      </w:r>
      <w:br w:type="textWrapping"/>
      <w:r>
        <w:rPr/>
        <w:t xml:space="preserve">Rosewood Miyakojima, Miyakojima Island</w:t>
      </w:r>
    </w:p>
    <w:p>
      <w:pPr>
        <w:pStyle w:val="HorizontalRule"/>
      </w:pPr>
      <w:r/>
    </w:p>
    <w:p>
      <w:pPr>
        <w:pStyle w:val="Heading3"/>
      </w:pPr>
      <w:r>
        <w:rPr/>
        <w:t xml:space="preserve">Day Itinerary</w:t>
      </w:r>
    </w:p>
    <w:p>
      <w:r>
        <w:t xml:space="preserve">OWN ARRANGEMENTS</w:t>
      </w:r>
    </w:p>
    <w:p>
      <w:pPr>
        <w:pStyle w:val="Heading3"/>
      </w:pPr>
      <w:r>
        <w:rPr/>
        <w:t xml:space="preserve">Basis</w:t>
      </w:r>
    </w:p>
    <w:p>
      <w:r>
        <w:rPr/>
        <w:t xml:space="preserve">Bed and Breakfast</w:t>
      </w:r>
    </w:p>
    <w:p>
      <w:pPr>
        <w:pStyle w:val="HorizontalRuleLight"/>
      </w:pPr>
      <w:r/>
    </w:p>
    <w:p>
      <w:pPr>
        <w:pStyle w:val="Heading2"/>
        <w:jc w:val="left"/>
      </w:pPr>
      <w:r>
        <w:rPr/>
        <w:t xml:space="preserve">Day 11</w:t>
      </w:r>
      <w:br w:type="textWrapping"/>
      <w:r>
        <w:rPr/>
        <w:t xml:space="preserve">Rosewood Miyakojima, Miyakojima Island</w:t>
      </w:r>
    </w:p>
    <w:p>
      <w:pPr>
        <w:pStyle w:val="HorizontalRule"/>
      </w:pPr>
      <w:r/>
    </w:p>
    <w:p>
      <w:pPr>
        <w:pStyle w:val="Heading3"/>
      </w:pPr>
      <w:r>
        <w:rPr/>
        <w:t xml:space="preserve">Day Itinerary</w:t>
      </w:r>
    </w:p>
    <w:p>
      <w:r>
        <w:t xml:space="preserve">OWN ARRANGEMENTS</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12</w:t>
      </w:r>
      <w:br w:type="textWrapping"/>
      <w:r>
        <w:rPr/>
        <w:t xml:space="preserve">End of Itinerary</w:t>
      </w:r>
    </w:p>
    <w:p>
      <w:pPr>
        <w:pStyle w:val="HorizontalRule"/>
      </w:pPr>
      <w:r/>
    </w:p>
    <w:p>
      <w:pPr>
        <w:pStyle w:val="Heading3"/>
      </w:pPr>
      <w:r>
        <w:rPr/>
        <w:t xml:space="preserve">Day Itinerary</w:t>
      </w:r>
    </w:p>
    <w:p>
      <w:r>
        <w:rPr>
          <w:b w:val="true"/>
          <w:i w:val="false"/>
        </w:rPr>
        <w:t xml:space="preserve">GOODBYE JAPAN – DEPARTURE</w:t>
      </w:r>
    </w:p>
    <w:p>
      <w:r>
        <w:t xml:space="preserve">Enjoy a leisurely and relaxed morning at the hotel before your departure. Take some time to unwind, enjoy a final Japanese breakfast, or perhaps take a peaceful stroll through the surrounding neighbourhood.</w:t>
      </w:r>
    </w:p>
    <w:p>
      <w:r>
        <w:t xml:space="preserve">If time permits, indulge in some </w:t>
      </w:r>
      <w:r>
        <w:rPr>
          <w:b w:val="true"/>
          <w:i w:val="false"/>
        </w:rPr>
        <w:t xml:space="preserve">last-minute shopping</w:t>
      </w:r>
      <w:r>
        <w:t xml:space="preserve"> and pick up a few carefully chosen souvenirs or local specialties to take home as a lasting reminder of your journey.</w:t>
      </w:r>
    </w:p>
    <w:p>
      <w:r>
        <w:t xml:space="preserve">At the scheduled time, proceed by private transfer to the airport for your onward flight.</w:t>
      </w:r>
    </w:p>
    <w:p>
      <w:r>
        <w:t xml:space="preserve">As you bid farewell to Japan, depart with </w:t>
      </w:r>
      <w:r>
        <w:rPr>
          <w:b w:val="true"/>
          <w:i w:val="false"/>
        </w:rPr>
        <w:t xml:space="preserve">cherished memories of its timeless traditions, exquisite cuisine, vibrant cities, and warm hospitality</w:t>
      </w:r>
      <w:r>
        <w:t xml:space="preserve">.</w:t>
      </w:r>
    </w:p>
    <w:p>
      <w:r>
        <w:rPr>
          <w:b w:val="true"/>
          <w:i w:val="false"/>
        </w:rPr>
        <w:t xml:space="preserve">End of Services.</w:t>
      </w:r>
    </w:p>
    <w:p>
      <w:pPr>
        <w:pStyle w:val="Heading3"/>
      </w:pPr>
      <w:r>
        <w:rPr/>
        <w:t xml:space="preserve">Basis</w:t>
      </w:r>
    </w:p>
    <w:p>
      <w:r>
        <w:rPr/>
        <w:t xml:space="preserve">Bed and Breakfast</w:t>
      </w:r>
    </w:p>
    <w:p>
      <w:pPr>
        <w:pStyle w:val="HorizontalRuleLight"/>
      </w:pPr>
      <w:r/>
    </w:p>
    <w:p>
      <w:r>
        <w:br w:type="page"/>
      </w:r>
    </w:p>
    <w:p>
      <w:pPr>
        <w:pStyle w:val="Heading3"/>
        <w:jc w:val="left"/>
      </w:pPr>
      <w:r>
        <w:rPr/>
        <w:t xml:space="preserve">Urgent Contact Numbers</w:t>
      </w:r>
    </w:p>
    <w:tbl>
      <w:tblPr>
        <w:tblpPr w:leftFromText="180" w:rightFromText="180" w:vertAnchor="text" w:tblpY="28"/>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Grid>
        <w:gridCol w:w="2616"/>
        <w:gridCol w:w="2616"/>
        <w:gridCol w:w="2616"/>
        <w:gridCol w:w="2616"/>
      </w:tblGrid>
      <w:tr>
        <w:tc>
          <w:tcPr>
            <w:tcW w:w="2616" w:type="dxa"/>
          </w:tcPr>
          <w:p>
            <w:pPr>
              <w:jc w:val="left"/>
            </w:pPr>
            <w:r>
              <w:rPr>
                <w:b/>
              </w:rPr>
              <w:t>Company Name</w:t>
            </w:r>
          </w:p>
        </w:tc>
        <w:tc>
          <w:tcPr>
            <w:tcW w:w="2616" w:type="dxa"/>
          </w:tcPr>
          <w:p>
            <w:pPr>
              <w:jc w:val="left"/>
            </w:pPr>
            <w:r>
              <w:rPr>
                <w:b/>
              </w:rPr>
              <w:t>Telephone</w:t>
            </w:r>
          </w:p>
        </w:tc>
        <w:tc>
          <w:tcPr>
            <w:tcW w:w="2616" w:type="dxa"/>
          </w:tcPr>
          <w:p>
            <w:pPr>
              <w:jc w:val="left"/>
            </w:pPr>
            <w:r>
              <w:rPr>
                <w:b/>
              </w:rPr>
              <w:t>Email Address</w:t>
            </w:r>
          </w:p>
        </w:tc>
        <w:tc>
          <w:tcPr>
            <w:tcW w:w="2616" w:type="dxa"/>
          </w:tcPr>
          <w:p>
            <w:pPr>
              <w:jc w:val="left"/>
            </w:pPr>
            <w:r>
              <w:rPr>
                <w:b/>
              </w:rPr>
              <w:t>Contact Person</w:t>
            </w:r>
          </w:p>
        </w:tc>
      </w:tr>
      <w:tr>
        <w:tc>
          <w:p>
            <w:pPr>
              <w:jc w:val="left"/>
            </w:pPr>
            <w:r>
              <w:rPr/>
              <w:t xml:space="preserve">Orange DMC</w:t>
            </w:r>
          </w:p>
        </w:tc>
        <w:tc>
          <w:p>
            <w:pPr>
              <w:jc w:val="left"/>
            </w:pPr>
            <w:r>
              <w:rPr/>
              <w:t xml:space="preserve">0124-4829200-29</w:t>
            </w:r>
          </w:p>
        </w:tc>
        <w:tc>
          <w:p>
            <w:pPr>
              <w:jc w:val="left"/>
            </w:pPr>
            <w:r>
              <w:rPr/>
              <w:t xml:space="preserve">info@orangedmc.com</w:t>
            </w:r>
          </w:p>
        </w:tc>
        <w:tc>
          <w:p>
            <w:pPr>
              <w:jc w:val="left"/>
            </w:pPr>
            <w:r>
              <w:rPr/>
              <w:t xml:space="preserve">New User</w:t>
            </w:r>
          </w:p>
        </w:tc>
      </w:tr>
    </w:tbl>
    <w:p>
      <w:pPr>
        <w:pStyle w:val="Heading3"/>
      </w:pPr>
      <w:r>
        <w:rPr/>
        <w:t xml:space="preserve">Service Provider Directory</w:t>
      </w:r>
    </w:p>
    <w:tbl>
      <w:tblPr>
        <w:tblpPr w:leftFromText="180" w:rightFromText="180" w:vertAnchor="text" w:tblpY="28"/>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Grid>
        <w:gridCol w:w="2721"/>
        <w:gridCol w:w="1674"/>
        <w:gridCol w:w="2197"/>
        <w:gridCol w:w="3872"/>
      </w:tblGrid>
      <w:tr>
        <w:tc>
          <w:tcPr>
            <w:tcW w:w="2721" w:type="dxa"/>
          </w:tcPr>
          <w:p>
            <w:pPr>
              <w:jc w:val="left"/>
            </w:pPr>
            <w:r>
              <w:rPr>
                <w:b/>
              </w:rPr>
              <w:t>Service Provider</w:t>
            </w:r>
          </w:p>
        </w:tc>
        <w:tc>
          <w:tcPr>
            <w:tcW w:w="1674" w:type="dxa"/>
          </w:tcPr>
          <w:p>
            <w:pPr>
              <w:jc w:val="left"/>
            </w:pPr>
            <w:r>
              <w:rPr>
                <w:b/>
              </w:rPr>
              <w:t>Ref. Number</w:t>
            </w:r>
          </w:p>
        </w:tc>
        <w:tc>
          <w:tcPr>
            <w:tcW w:w="2197" w:type="dxa"/>
          </w:tcPr>
          <w:p>
            <w:pPr>
              <w:jc w:val="left"/>
            </w:pPr>
            <w:r>
              <w:rPr>
                <w:b/>
              </w:rPr>
              <w:t>Telephone</w:t>
            </w:r>
          </w:p>
        </w:tc>
        <w:tc>
          <w:tcPr>
            <w:tcW w:w="3872" w:type="dxa"/>
          </w:tcPr>
          <w:p>
            <w:pPr>
              <w:jc w:val="left"/>
            </w:pPr>
            <w:r>
              <w:rPr>
                <w:b/>
              </w:rPr>
              <w:t>Address</w:t>
            </w:r>
          </w:p>
        </w:tc>
      </w:tr>
      <w:tr>
        <w:tc>
          <w:p>
            <w:pPr>
              <w:jc w:val="left"/>
            </w:pPr>
            <w:r>
              <w:rPr/>
              <w:t xml:space="preserve">Aman Kyoto</w:t>
            </w:r>
          </w:p>
        </w:tc>
        <w:tc>
          <w:p>
            <w:pPr>
              <w:jc w:val="left"/>
            </w:pPr>
          </w:p>
        </w:tc>
        <w:tc>
          <w:p>
            <w:pPr>
              <w:jc w:val="left"/>
            </w:pPr>
            <w:r>
              <w:rPr/>
              <w:t xml:space="preserve">81754961333</w:t>
            </w:r>
          </w:p>
        </w:tc>
        <w:tc>
          <w:p>
            <w:pPr>
              <w:jc w:val="left"/>
            </w:pPr>
            <w:r>
              <w:rPr/>
              <w:t xml:space="preserve">1 Okitayama Washimine-cho Kita-ku, 603-8458 Kyoto, Japan</w:t>
            </w:r>
          </w:p>
        </w:tc>
      </w:tr>
      <w:tr>
        <w:tc>
          <w:p>
            <w:pPr>
              <w:jc w:val="left"/>
            </w:pPr>
            <w:r>
              <w:rPr/>
              <w:t xml:space="preserve">Aman Tokyo</w:t>
            </w:r>
          </w:p>
        </w:tc>
        <w:tc>
          <w:p>
            <w:pPr>
              <w:jc w:val="left"/>
            </w:pPr>
          </w:p>
        </w:tc>
        <w:tc>
          <w:p>
            <w:pPr>
              <w:jc w:val="left"/>
            </w:pPr>
            <w:r>
              <w:rPr/>
              <w:t xml:space="preserve">+81 3-5224-3333</w:t>
            </w:r>
          </w:p>
        </w:tc>
        <w:tc>
          <w:p>
            <w:pPr>
              <w:jc w:val="left"/>
            </w:pPr>
            <w:r>
              <w:rPr/>
              <w:t xml:space="preserve">The Otemachi Tower, 1-5-6 Otemachi Chiyoda-ku, 100-0004, Tokyo, Japan</w:t>
            </w:r>
          </w:p>
        </w:tc>
      </w:tr>
      <w:tr>
        <w:tc>
          <w:p>
            <w:pPr>
              <w:jc w:val="left"/>
            </w:pPr>
            <w:r>
              <w:rPr/>
              <w:t xml:space="preserve">Gora Kadan</w:t>
            </w:r>
          </w:p>
        </w:tc>
        <w:tc>
          <w:p>
            <w:pPr>
              <w:jc w:val="left"/>
            </w:pPr>
          </w:p>
        </w:tc>
        <w:tc>
          <w:p>
            <w:pPr>
              <w:jc w:val="left"/>
            </w:pPr>
            <w:r>
              <w:rPr/>
              <w:t xml:space="preserve">81460823331</w:t>
            </w:r>
          </w:p>
        </w:tc>
        <w:tc>
          <w:p>
            <w:pPr>
              <w:jc w:val="left"/>
            </w:pPr>
            <w:r>
              <w:rPr/>
              <w:t xml:space="preserve">1300 Gora, 
</w:t>
            </w:r>
            <w:br w:type="textWrapping"/>
            <w:r>
              <w:rPr/>
              <w:t xml:space="preserve">Hakone, 
</w:t>
            </w:r>
            <w:br w:type="textWrapping"/>
            <w:r>
              <w:rPr/>
              <w:t xml:space="preserve">Ashigarashimo District, 
</w:t>
            </w:r>
            <w:br w:type="textWrapping"/>
            <w:r>
              <w:rPr/>
              <w:t xml:space="preserve">Kanagawa Prefecture 250-0408, 
</w:t>
            </w:r>
            <w:br w:type="textWrapping"/>
            <w:r>
              <w:rPr/>
              <w:t xml:space="preserve">Japan</w:t>
            </w:r>
          </w:p>
        </w:tc>
      </w:tr>
      <w:tr>
        <w:tc>
          <w:p>
            <w:pPr>
              <w:jc w:val="left"/>
            </w:pPr>
            <w:r>
              <w:rPr/>
              <w:t xml:space="preserve">Rosewood Miyakojima</w:t>
            </w:r>
          </w:p>
        </w:tc>
        <w:tc>
          <w:p>
            <w:pPr>
              <w:jc w:val="left"/>
            </w:pPr>
          </w:p>
        </w:tc>
        <w:tc>
          <w:p>
            <w:pPr>
              <w:jc w:val="left"/>
            </w:pPr>
          </w:p>
        </w:tc>
        <w:tc>
          <w:p>
            <w:pPr>
              <w:jc w:val="left"/>
            </w:pPr>
            <w:r>
              <w:rPr/>
              <w:t xml:space="preserve">1068-1 Aza-Nikadori, Hirara, Miyakojima City, Okinawa 906-0008, Japan</w:t>
            </w:r>
          </w:p>
        </w:tc>
      </w:tr>
      <w:tr>
        <w:tc>
          <w:p>
            <w:pPr>
              <w:jc w:val="left"/>
            </w:pPr>
            <w:r>
              <w:rPr/>
              <w:t xml:space="preserve">The St. Regis Osaka</w:t>
            </w:r>
          </w:p>
        </w:tc>
        <w:tc>
          <w:p>
            <w:pPr>
              <w:jc w:val="left"/>
            </w:pPr>
          </w:p>
        </w:tc>
        <w:tc>
          <w:p>
            <w:pPr>
              <w:jc w:val="left"/>
            </w:pPr>
            <w:r>
              <w:rPr/>
              <w:t xml:space="preserve">+81 6-6258-3333</w:t>
            </w:r>
          </w:p>
        </w:tc>
        <w:tc>
          <w:p>
            <w:pPr>
              <w:jc w:val="left"/>
            </w:pPr>
            <w:r>
              <w:rPr/>
              <w:t xml:space="preserve">3 Chome-6-12 Honmachi, Chuo Ward, Osaka, 541-0053, Japan</w:t>
            </w:r>
          </w:p>
        </w:tc>
      </w:tr>
    </w:tbl>
    <w:p>
      <w:r>
        <w:br w:type="page"/>
      </w:r>
    </w:p>
    <w:p>
      <w:pPr>
        <w:pStyle w:val="Heading2"/>
      </w:pPr>
      <w:r>
        <w:rPr/>
        <w:t xml:space="preserve">Travel Information</w:t>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0f90c767-97df-4b07-966a-6cca36defd41"/>
                    <a:stretch>
                      <a:fillRect/>
                    </a:stretch>
                  </pic:blipFill>
                  <pic:spPr>
                    <a:xfrm>
                      <a:off x="0" y="0"/>
                      <a:ext cx="6591300" cy="1647825"/>
                    </a:xfrm>
                    <a:prstGeom prst="rect">
                      <a:avLst/>
                    </a:prstGeom>
                  </pic:spPr>
                </pic:pic>
              </a:graphicData>
            </a:graphic>
          </wp:inline>
        </w:drawing>
      </w:r>
    </w:p>
    <w:p>
      <w:r>
        <w:t xml:space="preserve">Japan is one of the most visited countries in the world and many tourists wax lyrical when they share their travel experiences. The landscape offers an interesting blend of beautiful nature, well kept religious shrines and temples, historical landmarks, modern cities and world heritage sites. The influence of Japan’s fascinating cultures and unusual subcultures have such an international impact that foreigners flock here to experience sumo wrestling, traditional tea drinking ceremonies, anime comic art, samurai legends and more. Japan is also known as the birthplace of sushi, aikido and calligraphy. A trip here would not be complete without experiencing the otherworldly music scene and diverse nightlife.</w:t>
      </w:r>
    </w:p>
    <w:p>
      <w:pPr>
        <w:pStyle w:val="Heading4"/>
      </w:pPr>
      <w:r>
        <w:rPr/>
        <w:t xml:space="preserve">Banking and Currency</w:t>
      </w:r>
    </w:p>
    <w:p>
      <w:r>
        <w:rPr>
          <w:b w:val="true"/>
          <w:i w:val="false"/>
        </w:rPr>
        <w:t xml:space="preserve">Currency</w:t>
      </w:r>
      <w:r>
        <w:t xml:space="preserve"> </w:t>
      </w:r>
    </w:p>
    <w:p>
      <w:r>
        <w:t xml:space="preserve">Local currency: Japanese Yen </w:t>
      </w:r>
      <w:r>
        <w:br/>
      </w:r>
      <w:r>
        <w:t xml:space="preserve">Symbol: ¥ </w:t>
      </w:r>
      <w:r>
        <w:br/>
      </w:r>
      <w:r>
        <w:t xml:space="preserve">ISO code: JPY </w:t>
      </w:r>
      <w:r>
        <w:br/>
      </w:r>
      <w:r>
        <w:t xml:space="preserve">Subunit: None </w:t>
      </w:r>
      <w:r>
        <w:br/>
      </w:r>
      <w:r>
        <w:t xml:space="preserve">Banknotes: ¥1,000, ¥2,000, ¥5,000, ¥10,000 </w:t>
      </w:r>
      <w:r>
        <w:br/>
      </w:r>
      <w:r>
        <w:t xml:space="preserve">Coins: ¥1, ¥5, ¥10, ¥50, ¥100, ¥500 </w:t>
      </w:r>
    </w:p>
    <w:p>
      <w:r>
        <w:rPr>
          <w:b w:val="true"/>
          <w:i w:val="false"/>
        </w:rPr>
        <w:t xml:space="preserve">Banking</w:t>
      </w:r>
      <w:r>
        <w:t xml:space="preserve"> </w:t>
      </w:r>
    </w:p>
    <w:p>
      <w:r>
        <w:t xml:space="preserve">Card Transactions: Yes </w:t>
      </w:r>
      <w:r>
        <w:br/>
      </w:r>
      <w:r>
        <w:t xml:space="preserve">ATMs: Yes </w:t>
      </w:r>
      <w:r>
        <w:br/>
      </w:r>
      <w:r>
        <w:t xml:space="preserve">Mastercard: Yes </w:t>
      </w:r>
      <w:r>
        <w:br/>
      </w:r>
      <w:r>
        <w:t xml:space="preserve">Visa: Yes </w:t>
      </w:r>
      <w:r>
        <w:br/>
      </w:r>
      <w:r>
        <w:t xml:space="preserve">American Express: Limited acceptance </w:t>
      </w:r>
      <w:r>
        <w:br/>
      </w:r>
      <w:r>
        <w:t xml:space="preserve">Diner’s club: Limited acceptance </w:t>
      </w:r>
    </w:p>
    <w:p>
      <w:r>
        <w:rPr>
          <w:b w:val="true"/>
          <w:i w:val="false"/>
        </w:rPr>
        <w:t xml:space="preserve">Banking Hours:</w:t>
      </w:r>
      <w:r>
        <w:t xml:space="preserve"> </w:t>
      </w:r>
      <w:r>
        <w:br/>
      </w:r>
      <w:r>
        <w:t xml:space="preserve">Weekdays: 09:00 - 15:00 </w:t>
      </w:r>
      <w:r>
        <w:br/>
      </w:r>
      <w:r>
        <w:t xml:space="preserve">Weekends: Limited hours </w:t>
      </w:r>
      <w:r>
        <w:br/>
      </w:r>
      <w:r>
        <w:t xml:space="preserve">Public Holidays: Yes (If yes, add hours) </w:t>
      </w:r>
      <w:r>
        <w:br/>
      </w:r>
      <w:r>
        <w:t xml:space="preserve">Foreign exchange services: Yes </w:t>
      </w:r>
    </w:p>
    <w:p>
      <w:pPr>
        <w:pStyle w:val="Heading4"/>
      </w:pPr>
      <w:r>
        <w:rPr/>
        <w:t xml:space="preserve">Travel, Transport and Getting Around</w:t>
      </w:r>
    </w:p>
    <w:p>
      <w:r>
        <w:rPr>
          <w:b w:val="true"/>
          <w:i w:val="false"/>
        </w:rPr>
        <w:t xml:space="preserve">Air: </w:t>
      </w:r>
      <w:r>
        <w:br/>
      </w:r>
      <w:r>
        <w:t xml:space="preserve">Main airlines: Japan Airlines (JAL), All Nippon Airways (ANA) </w:t>
      </w:r>
      <w:r>
        <w:br/>
      </w:r>
      <w:r>
        <w:t xml:space="preserve">International Airports: Narita International Airport (NRT) in Tokyo, Kansai International Airport (KIX) in Osaka </w:t>
      </w:r>
      <w:r>
        <w:br/>
      </w:r>
      <w:r>
        <w:t xml:space="preserve">Domestic Airports: Haneda Airport (HND) in Tokyo, Itami Airport (ITM) in Osaka </w:t>
      </w:r>
    </w:p>
    <w:p>
      <w:r>
        <w:rPr>
          <w:b w:val="true"/>
          <w:i w:val="false"/>
        </w:rPr>
        <w:t xml:space="preserve">Road: </w:t>
      </w:r>
    </w:p>
    <w:p>
      <w:r>
        <w:t xml:space="preserve">Driving on the: Left </w:t>
      </w:r>
      <w:r>
        <w:br/>
      </w:r>
      <w:r>
        <w:t xml:space="preserve">Tar roads: Yes </w:t>
      </w:r>
      <w:r>
        <w:br/>
      </w:r>
      <w:r>
        <w:t xml:space="preserve">Gravel roads: Limited </w:t>
      </w:r>
      <w:r>
        <w:br/>
      </w:r>
      <w:r>
        <w:t xml:space="preserve">Valid International Driver's License needed: Yes </w:t>
      </w:r>
      <w:r>
        <w:br/>
      </w:r>
      <w:r>
        <w:t xml:space="preserve">Car hire available: Yes </w:t>
      </w:r>
      <w:r>
        <w:br/>
      </w:r>
      <w:r>
        <w:t xml:space="preserve">Taxis: Yes </w:t>
      </w:r>
      <w:r>
        <w:br/>
      </w:r>
      <w:r>
        <w:t xml:space="preserve">E-hailing services: Yes </w:t>
      </w:r>
    </w:p>
    <w:p>
      <w:r>
        <w:rPr>
          <w:b w:val="true"/>
          <w:i w:val="false"/>
        </w:rPr>
        <w:t xml:space="preserve">Bus:</w:t>
      </w:r>
      <w:r>
        <w:t xml:space="preserve"> </w:t>
      </w:r>
      <w:r>
        <w:br/>
      </w:r>
      <w:r>
        <w:t xml:space="preserve">Inter-city bus services: Yes </w:t>
      </w:r>
      <w:r>
        <w:br/>
      </w:r>
      <w:r>
        <w:t xml:space="preserve">Local city bus networks: Yes </w:t>
      </w:r>
    </w:p>
    <w:p>
      <w:r>
        <w:rPr>
          <w:b w:val="true"/>
          <w:i w:val="false"/>
        </w:rPr>
        <w:t xml:space="preserve">Rail:</w:t>
      </w:r>
      <w:r>
        <w:t xml:space="preserve"> </w:t>
      </w:r>
      <w:r>
        <w:br/>
      </w:r>
      <w:r>
        <w:t xml:space="preserve">Railway system: Yes </w:t>
      </w:r>
      <w:r>
        <w:br/>
      </w:r>
      <w:r>
        <w:t xml:space="preserve">Subway System: Yes </w:t>
      </w:r>
    </w:p>
    <w:p>
      <w:r>
        <w:rPr>
          <w:b w:val="true"/>
          <w:i w:val="false"/>
        </w:rPr>
        <w:t xml:space="preserve">Water:</w:t>
      </w:r>
      <w:r>
        <w:t xml:space="preserve"> </w:t>
      </w:r>
      <w:r>
        <w:br/>
      </w:r>
      <w:r>
        <w:t xml:space="preserve">Ferries: Yes </w:t>
      </w:r>
      <w:r>
        <w:br/>
      </w:r>
      <w:r>
        <w:t xml:space="preserve">Water taxis: Yes </w:t>
      </w:r>
      <w:r>
        <w:br/>
      </w:r>
      <w:r>
        <w:t xml:space="preserve">Leisure cruises: Yes </w:t>
      </w:r>
    </w:p>
    <w:p>
      <w:pPr>
        <w:pStyle w:val="Heading4"/>
      </w:pPr>
      <w:r>
        <w:rPr/>
        <w:t xml:space="preserve">Food, Drink and Cuisine Advice</w:t>
      </w:r>
    </w:p>
    <w:p>
      <w:r>
        <w:rPr>
          <w:b w:val="true"/>
          <w:i w:val="false"/>
        </w:rPr>
        <w:t xml:space="preserve">Food and water safety:</w:t>
      </w:r>
      <w:r>
        <w:t xml:space="preserve"> </w:t>
      </w:r>
      <w:r>
        <w:br/>
      </w:r>
      <w:r>
        <w:t xml:space="preserve">Can you drink the tap water: Yes (Generally safe) </w:t>
      </w:r>
      <w:r>
        <w:br/>
      </w:r>
      <w:r>
        <w:t xml:space="preserve">Fresh fruit and veg: Yes </w:t>
      </w:r>
      <w:r>
        <w:br/>
      </w:r>
      <w:r>
        <w:t xml:space="preserve">Ice: Yes </w:t>
      </w:r>
      <w:r>
        <w:br/>
      </w:r>
      <w:r>
        <w:t xml:space="preserve">Meat: Yes (Ensure proper cooking) </w:t>
      </w:r>
      <w:r>
        <w:br/>
      </w:r>
      <w:r>
        <w:t xml:space="preserve">Street food: Yes (Choose reputable vendors) </w:t>
      </w:r>
    </w:p>
    <w:p>
      <w:r>
        <w:rPr>
          <w:b w:val="true"/>
          <w:i w:val="false"/>
        </w:rPr>
        <w:t xml:space="preserve">Local cuisine:</w:t>
      </w:r>
      <w:r>
        <w:t xml:space="preserve"> </w:t>
      </w:r>
      <w:r>
        <w:br/>
      </w:r>
      <w:r>
        <w:t xml:space="preserve">Japanese cuisine is renowned worldwide for its precision, freshness, and variety. Highlights include Sushi (raw fish and rice), Ramen (noodle soup), Tempura (battered and fried seafood or vegetables), and Okonomiyaki (savory pancake). Notable local drinks include Sake (rice wine), Green Tea (Matcha), and Shochu (distilled liquor). </w:t>
      </w:r>
    </w:p>
    <w:p>
      <w:r>
        <w:rPr>
          <w:b w:val="true"/>
          <w:i w:val="false"/>
        </w:rPr>
        <w:t xml:space="preserve">Tipping:</w:t>
      </w:r>
      <w:r>
        <w:t xml:space="preserve"> Not customary, but small gestures of appreciation may be welcomed. </w:t>
      </w:r>
    </w:p>
    <w:p>
      <w:pPr>
        <w:pStyle w:val="Heading4"/>
      </w:pPr>
      <w:r>
        <w:rPr/>
        <w:t xml:space="preserve">Climate and Weather</w:t>
      </w:r>
    </w:p>
    <w:p>
      <w:r>
        <w:rPr>
          <w:b w:val="true"/>
          <w:i w:val="false"/>
        </w:rPr>
        <w:t xml:space="preserve">Annual rainfall:</w:t>
      </w:r>
      <w:r>
        <w:t xml:space="preserve"> Varies by region </w:t>
      </w:r>
    </w:p>
    <w:p>
      <w:r>
        <w:rPr>
          <w:b w:val="true"/>
          <w:i w:val="false"/>
        </w:rPr>
        <w:t xml:space="preserve">Average temperature:</w:t>
      </w:r>
      <w:r>
        <w:t xml:space="preserve"> 10-25°C </w:t>
      </w:r>
    </w:p>
    <w:p>
      <w:r>
        <w:rPr>
          <w:b w:val="true"/>
          <w:i w:val="false"/>
        </w:rPr>
        <w:t xml:space="preserve">Summer:</w:t>
      </w:r>
      <w:r>
        <w:t xml:space="preserve"> </w:t>
      </w:r>
      <w:r>
        <w:br/>
      </w:r>
      <w:r>
        <w:t xml:space="preserve">Average highs: 25-35°C </w:t>
      </w:r>
      <w:r>
        <w:br/>
      </w:r>
      <w:r>
        <w:t xml:space="preserve">Average lows: 20-25°C </w:t>
      </w:r>
    </w:p>
    <w:p>
      <w:r>
        <w:rPr>
          <w:b w:val="true"/>
          <w:i w:val="false"/>
        </w:rPr>
        <w:t xml:space="preserve">Winter:</w:t>
      </w:r>
      <w:r>
        <w:t xml:space="preserve"> </w:t>
      </w:r>
      <w:r>
        <w:br/>
      </w:r>
      <w:r>
        <w:t xml:space="preserve">Average highs: 5-15°C </w:t>
      </w:r>
      <w:r>
        <w:br/>
      </w:r>
      <w:r>
        <w:t xml:space="preserve">Average lows: 0-10°C </w:t>
      </w:r>
    </w:p>
    <w:p>
      <w:r>
        <w:rPr>
          <w:b w:val="true"/>
          <w:i w:val="false"/>
        </w:rPr>
        <w:t xml:space="preserve">Best time to visit:</w:t>
      </w:r>
      <w:r>
        <w:t xml:space="preserve"> The best time to visit Japan depends on your preferences. Spring (March to May) and Autumn (September to November) offer mild temperatures and beautiful cherry blossoms or fall foliage. </w:t>
      </w:r>
    </w:p>
    <w:p>
      <w:pPr>
        <w:pStyle w:val="Heading4"/>
      </w:pPr>
      <w:r>
        <w:rPr/>
        <w:t xml:space="preserve">Clothing and Dress Recommendations</w:t>
      </w:r>
    </w:p>
    <w:p>
      <w:r>
        <w:rPr>
          <w:b w:val="true"/>
          <w:i w:val="false"/>
        </w:rPr>
        <w:t xml:space="preserve">Spring and Summer</w:t>
      </w:r>
      <w:r>
        <w:t xml:space="preserve"> </w:t>
      </w:r>
      <w:r>
        <w:br/>
      </w:r>
      <w:r>
        <w:t xml:space="preserve">Cool, light, breathable and comfortable: Yes </w:t>
      </w:r>
      <w:r>
        <w:br/>
      </w:r>
      <w:r>
        <w:t xml:space="preserve">Lightweight warm clothes: No </w:t>
      </w:r>
    </w:p>
    <w:p>
      <w:r>
        <w:rPr>
          <w:b w:val="true"/>
          <w:i w:val="false"/>
        </w:rPr>
        <w:t xml:space="preserve">Winter and Autumn</w:t>
      </w:r>
      <w:r>
        <w:t xml:space="preserve"> </w:t>
      </w:r>
      <w:r>
        <w:br/>
      </w:r>
      <w:r>
        <w:t xml:space="preserve">Jerseys, cardigans, sweaters, jackets: Recommended </w:t>
      </w:r>
      <w:r>
        <w:br/>
      </w:r>
      <w:r>
        <w:t xml:space="preserve">Heavyweight clothing and boots: No </w:t>
      </w:r>
    </w:p>
    <w:p>
      <w:r>
        <w:rPr>
          <w:b w:val="true"/>
          <w:i w:val="false"/>
        </w:rPr>
        <w:t xml:space="preserve">General</w:t>
      </w:r>
      <w:r>
        <w:t xml:space="preserve"> </w:t>
      </w:r>
      <w:r>
        <w:br/>
      </w:r>
      <w:r>
        <w:t xml:space="preserve">Umbrella and raincoat: Yes </w:t>
      </w:r>
      <w:r>
        <w:br/>
      </w:r>
      <w:r>
        <w:t xml:space="preserve">Warm gloves, hat and scarf: Yes (In Winter) </w:t>
      </w:r>
      <w:r>
        <w:br/>
      </w:r>
      <w:r>
        <w:t xml:space="preserve">Swimming costume (bathing suit): Yes (For hot springs) </w:t>
      </w:r>
      <w:r>
        <w:br/>
      </w:r>
      <w:r>
        <w:t xml:space="preserve">Hat, sunglasses and sunblock: Yes </w:t>
      </w:r>
      <w:r>
        <w:br/>
      </w:r>
      <w:r>
        <w:t xml:space="preserve">Walking shoes: Yes </w:t>
      </w:r>
      <w:r>
        <w:br/>
      </w:r>
      <w:r>
        <w:t xml:space="preserve">Casual: Yes </w:t>
      </w:r>
      <w:r>
        <w:br/>
      </w:r>
      <w:r>
        <w:t xml:space="preserve">Smart-casual attire: Yes </w:t>
      </w:r>
    </w:p>
    <w:p>
      <w:pPr>
        <w:pStyle w:val="Heading4"/>
      </w:pPr>
      <w:r>
        <w:rPr/>
        <w:t xml:space="preserve">Internet Availability</w:t>
      </w:r>
    </w:p>
    <w:p>
      <w:r>
        <w:t xml:space="preserve">Internet cafes: Yes </w:t>
      </w:r>
      <w:r>
        <w:br/>
      </w:r>
      <w:r>
        <w:t xml:space="preserve">Accommodation options: Yes </w:t>
      </w:r>
      <w:r>
        <w:br/>
      </w:r>
      <w:r>
        <w:t xml:space="preserve">Restaurants: Yes </w:t>
      </w:r>
      <w:r>
        <w:br/>
      </w:r>
      <w:r>
        <w:t xml:space="preserve">Cafes: Yes </w:t>
      </w:r>
      <w:r>
        <w:br/>
      </w:r>
      <w:r>
        <w:t xml:space="preserve">Shopping malls: Yes </w:t>
      </w:r>
      <w:r>
        <w:br/>
      </w:r>
      <w:r>
        <w:t xml:space="preserve">Public parks: Yes </w:t>
      </w:r>
      <w:r>
        <w:br/>
      </w:r>
      <w:r>
        <w:t xml:space="preserve">Libraries: Yes </w:t>
      </w:r>
    </w:p>
    <w:p>
      <w:pPr>
        <w:pStyle w:val="Heading4"/>
      </w:pPr>
      <w:r>
        <w:rPr/>
        <w:t xml:space="preserve">Electricity and Plug Standards</w:t>
      </w:r>
    </w:p>
    <w:p>
      <w:r>
        <w:t xml:space="preserve">Plug Type: Type A, Type B </w:t>
      </w:r>
      <w:r>
        <w:br/>
      </w:r>
      <w:r>
        <w:t xml:space="preserve">Voltage (V): 100 </w:t>
      </w:r>
      <w:r>
        <w:br/>
      </w:r>
      <w:r>
        <w:t xml:space="preserve">Frequency Hertz (Hz): 50/60 </w:t>
      </w:r>
    </w:p>
    <w:p>
      <w:r>
        <w:t xml:space="preserve">*Travel plug adapter and voltage converter might be necessary depending on your appliances. </w:t>
      </w:r>
    </w:p>
    <w:p>
      <w:pPr>
        <w:pStyle w:val="HorizontalRuleLight"/>
      </w:pPr>
      <w:r/>
    </w:p>
    <w:sectPr w:rsidRPr="00F92971" w:rsidR="00857E2D" w:rsidSect="00FB184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9F9EC" w14:textId="77777777" w:rsidR="00CB77DC" w:rsidRDefault="00CB77DC" w:rsidP="000B613D">
      <w:pPr>
        <w:spacing w:after="0" w:line="240" w:lineRule="auto"/>
      </w:pPr>
      <w:r>
        <w:separator/>
      </w:r>
    </w:p>
  </w:endnote>
  <w:endnote w:type="continuationSeparator" w:id="0">
    <w:p w14:paraId="5F0DE73C" w14:textId="77777777" w:rsidR="00CB77DC" w:rsidRDefault="00CB77DC" w:rsidP="000B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8EEB" w14:textId="77777777" w:rsidR="00870551" w:rsidRDefault="00870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B000E" w14:textId="77777777" w:rsidR="00870551" w:rsidRDefault="0087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A184" w14:textId="77777777" w:rsidR="00870551" w:rsidRDefault="0087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B8082" w14:textId="77777777" w:rsidR="00CB77DC" w:rsidRDefault="00CB77DC" w:rsidP="000B613D">
      <w:pPr>
        <w:spacing w:after="0" w:line="240" w:lineRule="auto"/>
      </w:pPr>
      <w:r>
        <w:separator/>
      </w:r>
    </w:p>
  </w:footnote>
  <w:footnote w:type="continuationSeparator" w:id="0">
    <w:p w14:paraId="6AEE7FCF" w14:textId="77777777" w:rsidR="00CB77DC" w:rsidRDefault="00CB77DC" w:rsidP="000B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F780" w14:textId="77777777" w:rsidR="00870551" w:rsidRDefault="0087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pacing w:val="60"/>
      </w:rPr>
      <w:id w:val="-479767525"/>
      <w:docPartObj>
        <w:docPartGallery w:val="Page Numbers (Top of Page)"/>
        <w:docPartUnique/>
      </w:docPartObj>
    </w:sdtPr>
    <w:sdtEndPr>
      <w:rPr>
        <w:b/>
        <w:bCs/>
        <w:noProof/>
        <w:color w:val="auto"/>
        <w:spacing w:val="0"/>
      </w:rPr>
    </w:sdtEndPr>
    <w:sdtContent>
      <w:p w:rsidR="006E3C15" w:rsidP="00870551" w:rsidRDefault="006E3C15" w14:paraId="059131A7" w14:textId="77777777">
        <w:pPr>
          <w:pStyle w:val="Heade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Pr="006168A8" w:rsidR="006168A8">
          <w:rPr>
            <w:b/>
            <w:bCs/>
            <w:noProof/>
          </w:rPr>
          <w:t>1</w:t>
        </w:r>
        <w:r>
          <w:rPr>
            <w:b/>
            <w:bCs/>
            <w:noProof/>
          </w:rPr>
          <w:fldChar w:fldCharType="end"/>
        </w:r>
      </w:p>
    </w:sdtContent>
  </w:sdt>
  <w:p w:rsidR="000B613D" w:rsidRDefault="000B613D" w14:paraId="2E2A78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12D35" w14:textId="77777777" w:rsidR="00870551" w:rsidRDefault="0087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F5D6F"/>
    <w:multiLevelType w:val="hybridMultilevel"/>
    <w:tmpl w:val="392A87A8"/>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AF6BD1E">
      <w:start w:val="1"/>
      <w:numFmt w:val="decimal"/>
      <w:lvlText w:val="%3."/>
      <w:lvlJc w:val="left"/>
      <w:pPr>
        <w:ind w:left="2342" w:hanging="362"/>
      </w:pPr>
      <w:rPr>
        <w:rFonts w:hint="default"/>
      </w:r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F6F6FF12">
      <w:start w:val="1"/>
      <w:numFmt w:val="decimal"/>
      <w:lvlText w:val="%6."/>
      <w:lvlJc w:val="left"/>
      <w:pPr>
        <w:ind w:left="4497" w:hanging="357"/>
      </w:pPr>
      <w:rPr>
        <w:rFonts w:hint="default"/>
      </w:rPr>
    </w:lvl>
    <w:lvl w:ilvl="6" w:tplc="1C09000F">
      <w:start w:val="1"/>
      <w:numFmt w:val="decimal"/>
      <w:lvlText w:val="%7."/>
      <w:lvlJc w:val="left"/>
      <w:pPr>
        <w:ind w:left="5040" w:hanging="360"/>
      </w:pPr>
    </w:lvl>
    <w:lvl w:ilvl="7" w:tplc="1C09000F">
      <w:start w:val="1"/>
      <w:numFmt w:val="decimal"/>
      <w:lvlText w:val="%8."/>
      <w:lvlJc w:val="left"/>
      <w:pPr>
        <w:ind w:left="5760" w:hanging="360"/>
      </w:pPr>
    </w:lvl>
    <w:lvl w:ilvl="8" w:tplc="14B6C760">
      <w:start w:val="1"/>
      <w:numFmt w:val="decimal"/>
      <w:lvlText w:val="%9."/>
      <w:lvlJc w:val="left"/>
      <w:pPr>
        <w:ind w:left="6657" w:hanging="357"/>
      </w:pPr>
      <w:rPr>
        <w:rFonts w:hint="default"/>
      </w:rPr>
    </w:lvl>
  </w:abstractNum>
  <w:abstractNum w:abstractNumId="1" w15:restartNumberingAfterBreak="0">
    <w:nsid w:val="42E178E9"/>
    <w:multiLevelType w:val="hybridMultilevel"/>
    <w:tmpl w:val="AB58F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2D4535"/>
    <w:multiLevelType w:val="hybridMultilevel"/>
    <w:tmpl w:val="A31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1846"/>
    <w:rsid w:val="000B613D"/>
    <w:rsid w:val="000C0001"/>
    <w:rsid w:val="0014612A"/>
    <w:rsid w:val="001778CD"/>
    <w:rsid w:val="001A6959"/>
    <w:rsid w:val="00202953"/>
    <w:rsid w:val="00216D8B"/>
    <w:rsid w:val="00244EB5"/>
    <w:rsid w:val="00294316"/>
    <w:rsid w:val="00296446"/>
    <w:rsid w:val="0038194C"/>
    <w:rsid w:val="003B4DA8"/>
    <w:rsid w:val="003C2AB9"/>
    <w:rsid w:val="003D041A"/>
    <w:rsid w:val="003F7494"/>
    <w:rsid w:val="00426778"/>
    <w:rsid w:val="00446B02"/>
    <w:rsid w:val="00474B6D"/>
    <w:rsid w:val="0049211D"/>
    <w:rsid w:val="00495AD0"/>
    <w:rsid w:val="004A0CBF"/>
    <w:rsid w:val="004B69A2"/>
    <w:rsid w:val="005D251D"/>
    <w:rsid w:val="006168A8"/>
    <w:rsid w:val="006426A6"/>
    <w:rsid w:val="006B651D"/>
    <w:rsid w:val="006E396C"/>
    <w:rsid w:val="006E3C15"/>
    <w:rsid w:val="006E78DA"/>
    <w:rsid w:val="007349DE"/>
    <w:rsid w:val="00752D18"/>
    <w:rsid w:val="008145B9"/>
    <w:rsid w:val="00831CD8"/>
    <w:rsid w:val="0084510E"/>
    <w:rsid w:val="00857E2D"/>
    <w:rsid w:val="00870551"/>
    <w:rsid w:val="00945C7A"/>
    <w:rsid w:val="0096118A"/>
    <w:rsid w:val="00965BC0"/>
    <w:rsid w:val="009A576A"/>
    <w:rsid w:val="009C095D"/>
    <w:rsid w:val="009D3722"/>
    <w:rsid w:val="009D6F56"/>
    <w:rsid w:val="00A475ED"/>
    <w:rsid w:val="00A610D9"/>
    <w:rsid w:val="00A81833"/>
    <w:rsid w:val="00AE667C"/>
    <w:rsid w:val="00BC18D3"/>
    <w:rsid w:val="00BE5DE9"/>
    <w:rsid w:val="00C76E89"/>
    <w:rsid w:val="00CB77DC"/>
    <w:rsid w:val="00D5347C"/>
    <w:rsid w:val="00D901E9"/>
    <w:rsid w:val="00D96B19"/>
    <w:rsid w:val="00DD12FE"/>
    <w:rsid w:val="00DE111D"/>
    <w:rsid w:val="00E16430"/>
    <w:rsid w:val="00E34B8A"/>
    <w:rsid w:val="00E63766"/>
    <w:rsid w:val="00F64EE4"/>
    <w:rsid w:val="00F92971"/>
    <w:rsid w:val="00FB1846"/>
    <w:rsid w:val="00FD4D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F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jc w:val="both"/>
    </w:pPr>
  </w:style>
  <w:style w:type="paragraph" w:styleId="Heading1">
    <w:name w:val="heading 1"/>
    <w:basedOn w:val="Normal"/>
    <w:next w:val="Normal"/>
    <w:link w:val="Heading1Char"/>
    <w:uiPriority w:val="9"/>
    <w:qFormat/>
    <w:rsid w:val="005D251D"/>
    <w:pPr>
      <w:keepNext/>
      <w:keepLines/>
      <w:spacing w:after="0"/>
      <w:jc w:val="center"/>
      <w:outlineLvl w:val="0"/>
    </w:pPr>
    <w:rPr>
      <w:rFonts w:asciiTheme="majorHAnsi" w:hAnsiTheme="majorHAnsi" w:eastAsiaTheme="majorEastAsia" w:cstheme="majorBidi"/>
      <w:b/>
      <w:bCs/>
      <w:color w:val="424242" w:themeColor="accent1"/>
      <w:sz w:val="28"/>
      <w:szCs w:val="28"/>
    </w:rPr>
  </w:style>
  <w:style w:type="paragraph" w:styleId="Heading2">
    <w:name w:val="heading 2"/>
    <w:basedOn w:val="Normal"/>
    <w:next w:val="Normal"/>
    <w:link w:val="Heading2Char"/>
    <w:uiPriority w:val="9"/>
    <w:unhideWhenUsed/>
    <w:qFormat/>
    <w:rsid w:val="00752D18"/>
    <w:pPr>
      <w:keepNext/>
      <w:keepLines/>
      <w:spacing w:before="200" w:after="0"/>
      <w:jc w:val="left"/>
      <w:outlineLvl w:val="1"/>
    </w:pPr>
    <w:rPr>
      <w:rFonts w:asciiTheme="majorHAnsi" w:hAnsiTheme="majorHAnsi" w:eastAsiaTheme="majorEastAsia" w:cstheme="majorBidi"/>
      <w:b/>
      <w:bCs/>
      <w:color w:val="424242" w:themeColor="accent1"/>
      <w:sz w:val="28"/>
      <w:szCs w:val="26"/>
    </w:rPr>
  </w:style>
  <w:style w:type="paragraph" w:styleId="Heading3">
    <w:name w:val="heading 3"/>
    <w:basedOn w:val="Normal"/>
    <w:next w:val="Normal"/>
    <w:link w:val="Heading3Char"/>
    <w:uiPriority w:val="9"/>
    <w:unhideWhenUsed/>
    <w:qFormat/>
    <w:rsid w:val="00752D18"/>
    <w:pPr>
      <w:keepNext/>
      <w:keepLines/>
      <w:spacing w:before="200" w:after="0"/>
      <w:outlineLvl w:val="2"/>
    </w:pPr>
    <w:rPr>
      <w:rFonts w:asciiTheme="majorHAnsi" w:hAnsiTheme="majorHAnsi"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49211D"/>
    <w:pPr>
      <w:keepNext/>
      <w:keepLines/>
      <w:spacing w:before="200" w:after="0"/>
      <w:outlineLvl w:val="3"/>
    </w:pPr>
    <w:rPr>
      <w:rFonts w:asciiTheme="majorHAnsi" w:hAnsiTheme="majorHAnsi" w:eastAsiaTheme="majorEastAsia" w:cstheme="majorBidi"/>
      <w:b/>
      <w:bCs/>
      <w:i/>
      <w:iCs/>
      <w:color w:val="424242" w:themeColor="accent2"/>
    </w:rPr>
  </w:style>
  <w:style w:type="paragraph" w:styleId="Heading5">
    <w:name w:val="heading 5"/>
    <w:basedOn w:val="Normal"/>
    <w:next w:val="Normal"/>
    <w:link w:val="Heading5Char"/>
    <w:uiPriority w:val="9"/>
    <w:unhideWhenUsed/>
    <w:qFormat/>
    <w:rsid w:val="0038194C"/>
    <w:pPr>
      <w:keepNext/>
      <w:keepLines/>
      <w:spacing w:before="40" w:after="0"/>
      <w:outlineLvl w:val="4"/>
    </w:pPr>
    <w:rPr>
      <w:rFonts w:asciiTheme="majorHAnsi" w:hAnsiTheme="majorHAnsi" w:eastAsiaTheme="majorEastAsia" w:cstheme="majorBidi"/>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B61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613D"/>
  </w:style>
  <w:style w:type="paragraph" w:styleId="Footer">
    <w:name w:val="footer"/>
    <w:basedOn w:val="Normal"/>
    <w:link w:val="FooterChar"/>
    <w:uiPriority w:val="99"/>
    <w:unhideWhenUsed/>
    <w:rsid w:val="000B61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613D"/>
  </w:style>
  <w:style w:type="character" w:styleId="Heading1Char" w:customStyle="1">
    <w:name w:val="Heading 1 Char"/>
    <w:basedOn w:val="DefaultParagraphFont"/>
    <w:link w:val="Heading1"/>
    <w:uiPriority w:val="9"/>
    <w:rsid w:val="005D251D"/>
    <w:rPr>
      <w:rFonts w:asciiTheme="majorHAnsi" w:hAnsiTheme="majorHAnsi" w:eastAsiaTheme="majorEastAsia" w:cstheme="majorBidi"/>
      <w:b/>
      <w:bCs/>
      <w:color w:val="000000" w:themeColor="text1"/>
      <w:sz w:val="28"/>
      <w:szCs w:val="28"/>
    </w:rPr>
  </w:style>
  <w:style w:type="paragraph" w:styleId="Subheading" w:customStyle="1">
    <w:name w:val="Subheading"/>
    <w:basedOn w:val="Normal"/>
    <w:link w:val="SubheadingChar"/>
    <w:qFormat/>
    <w:rsid w:val="00857E2D"/>
    <w:pPr>
      <w:jc w:val="center"/>
    </w:pPr>
    <w:rPr>
      <w:i/>
    </w:rPr>
  </w:style>
  <w:style w:type="character" w:styleId="SubheadingChar" w:customStyle="1">
    <w:name w:val="Subheading Char"/>
    <w:basedOn w:val="DefaultParagraphFont"/>
    <w:link w:val="Subheading"/>
    <w:rsid w:val="00857E2D"/>
    <w:rPr>
      <w:i/>
    </w:rPr>
  </w:style>
  <w:style w:type="character" w:styleId="Hyperlink">
    <w:name w:val="Hyperlink"/>
    <w:basedOn w:val="DefaultParagraphFont"/>
    <w:uiPriority w:val="99"/>
    <w:unhideWhenUsed/>
    <w:rsid w:val="00E16430"/>
    <w:rPr>
      <w:color w:val="2376D8" w:themeColor="hyperlink"/>
      <w:sz w:val="24"/>
    </w:rPr>
  </w:style>
  <w:style w:type="paragraph" w:styleId="SmallNormal" w:customStyle="1">
    <w:name w:val="Small Normal"/>
    <w:basedOn w:val="Normal"/>
    <w:link w:val="SmallNormalChar"/>
    <w:qFormat/>
    <w:rsid w:val="00BE5DE9"/>
    <w:pPr>
      <w:jc w:val="left"/>
    </w:pPr>
    <w:rPr>
      <w:sz w:val="20"/>
      <w:szCs w:val="20"/>
    </w:rPr>
  </w:style>
  <w:style w:type="character" w:styleId="SmallNormalChar" w:customStyle="1">
    <w:name w:val="Small Normal Char"/>
    <w:basedOn w:val="DefaultParagraphFont"/>
    <w:link w:val="SmallNormal"/>
    <w:rsid w:val="00BE5DE9"/>
    <w:rPr>
      <w:sz w:val="20"/>
      <w:szCs w:val="20"/>
    </w:rPr>
  </w:style>
  <w:style w:type="character" w:styleId="Heading2Char" w:customStyle="1">
    <w:name w:val="Heading 2 Char"/>
    <w:basedOn w:val="DefaultParagraphFont"/>
    <w:link w:val="Heading2"/>
    <w:uiPriority w:val="9"/>
    <w:rsid w:val="00752D18"/>
    <w:rPr>
      <w:rFonts w:asciiTheme="majorHAnsi" w:hAnsiTheme="majorHAnsi" w:eastAsiaTheme="majorEastAsia" w:cstheme="majorBidi"/>
      <w:b/>
      <w:bCs/>
      <w:color w:val="000000" w:themeColor="text1"/>
      <w:sz w:val="28"/>
      <w:szCs w:val="26"/>
    </w:rPr>
  </w:style>
  <w:style w:type="character" w:styleId="Heading3Char" w:customStyle="1">
    <w:name w:val="Heading 3 Char"/>
    <w:basedOn w:val="DefaultParagraphFont"/>
    <w:link w:val="Heading3"/>
    <w:uiPriority w:val="9"/>
    <w:rsid w:val="00752D18"/>
    <w:rPr>
      <w:rFonts w:asciiTheme="majorHAnsi" w:hAnsiTheme="majorHAnsi" w:eastAsiaTheme="majorEastAsia" w:cstheme="majorBidi"/>
      <w:b/>
      <w:bCs/>
      <w:color w:val="000000" w:themeColor="text1"/>
      <w:sz w:val="24"/>
    </w:rPr>
  </w:style>
  <w:style w:type="paragraph" w:styleId="HorizontalRule" w:customStyle="1">
    <w:name w:val="HorizontalRule"/>
    <w:basedOn w:val="Normal"/>
    <w:next w:val="Normal"/>
    <w:qFormat/>
    <w:rsid w:val="006E396C"/>
    <w:pPr>
      <w:pBdr>
        <w:bottom w:val="single" w:color="A0A0A0" w:sz="12" w:space="1"/>
      </w:pBdr>
      <w:spacing w:before="200"/>
    </w:pPr>
    <w:rPr>
      <w:sz w:val="2"/>
    </w:rPr>
  </w:style>
  <w:style w:type="paragraph" w:styleId="HorizontalRuleLight" w:customStyle="1">
    <w:name w:val="HorizontalRuleLight"/>
    <w:basedOn w:val="Normal"/>
    <w:next w:val="Normal"/>
    <w:qFormat/>
    <w:rsid w:val="006E396C"/>
    <w:pPr>
      <w:pBdr>
        <w:bottom w:val="single" w:color="A0A0A0" w:sz="4" w:space="1"/>
      </w:pBdr>
      <w:spacing w:before="200"/>
    </w:pPr>
    <w:rPr>
      <w:sz w:val="2"/>
    </w:rPr>
  </w:style>
  <w:style w:type="character" w:styleId="Heading4Char" w:customStyle="1">
    <w:name w:val="Heading 4 Char"/>
    <w:basedOn w:val="DefaultParagraphFont"/>
    <w:link w:val="Heading4"/>
    <w:uiPriority w:val="9"/>
    <w:rsid w:val="0049211D"/>
    <w:rPr>
      <w:rFonts w:asciiTheme="majorHAnsi" w:hAnsiTheme="majorHAnsi" w:eastAsiaTheme="majorEastAsia" w:cstheme="majorBidi"/>
      <w:b/>
      <w:bCs/>
      <w:i/>
      <w:iCs/>
      <w:color w:val="4F81BD" w:themeColor="accent1"/>
    </w:rPr>
  </w:style>
  <w:style w:type="paragraph" w:styleId="ListParagraph">
    <w:name w:val="List Paragraph"/>
    <w:basedOn w:val="Normal"/>
    <w:uiPriority w:val="34"/>
    <w:qFormat/>
    <w:rsid w:val="005F503A"/>
    <w:pPr>
      <w:ind w:left="720"/>
      <w:contextualSpacing/>
    </w:pPr>
  </w:style>
  <w:style w:type="paragraph" w:styleId="TableHeading" w:customStyle="1">
    <w:name w:val="Table Heading"/>
    <w:basedOn w:val="Normal"/>
    <w:next w:val="Normal"/>
    <w:qFormat/>
    <w:rsid w:val="001A6959"/>
    <w:pPr>
      <w:spacing w:before="200"/>
    </w:pPr>
  </w:style>
  <w:style w:type="paragraph" w:styleId="TableBody" w:customStyle="1">
    <w:name w:val="Table Body"/>
    <w:basedOn w:val="Normal"/>
    <w:qFormat/>
    <w:rsid w:val="008145B9"/>
    <w:pPr>
      <w:spacing w:before="140" w:after="140"/>
    </w:pPr>
    <w:rPr>
      <w:sz w:val="20"/>
    </w:rPr>
  </w:style>
  <w:style w:type="paragraph" w:styleId="Spacer" w:customStyle="1">
    <w:name w:val="Spacer"/>
    <w:basedOn w:val="Normal"/>
    <w:qFormat/>
    <w:rsid w:val="00A81833"/>
    <w:rPr>
      <w:sz w:val="2"/>
    </w:rPr>
  </w:style>
  <w:style w:type="character" w:styleId="UnresolvedMention">
    <w:name w:val="Unresolved Mention"/>
    <w:basedOn w:val="DefaultParagraphFont"/>
    <w:uiPriority w:val="99"/>
    <w:semiHidden/>
    <w:unhideWhenUsed/>
    <w:rsid w:val="00F92971"/>
    <w:rPr>
      <w:color w:val="605E5C"/>
      <w:shd w:val="clear" w:color="auto" w:fill="E1DFDD"/>
    </w:rPr>
  </w:style>
  <w:style w:type="paragraph" w:styleId="IndentNormal" w:customStyle="1">
    <w:name w:val="Indent Normal"/>
    <w:basedOn w:val="Normal"/>
    <w:qFormat/>
    <w:rsid w:val="004B69A2"/>
    <w:pPr>
      <w:ind w:left="227"/>
    </w:pPr>
  </w:style>
  <w:style w:type="paragraph" w:styleId="Heading4Table" w:customStyle="1">
    <w:name w:val="Heading 4 Table"/>
    <w:basedOn w:val="Heading4"/>
    <w:next w:val="TableBody"/>
    <w:qFormat/>
    <w:rsid w:val="003D041A"/>
  </w:style>
  <w:style w:type="paragraph" w:styleId="NormalLight" w:customStyle="1">
    <w:name w:val="Normal Light"/>
    <w:basedOn w:val="Normal"/>
    <w:qFormat/>
    <w:rsid w:val="00474B6D"/>
    <w:rPr>
      <w:color w:val="595959" w:themeColor="text1" w:themeTint="A6"/>
    </w:rPr>
  </w:style>
  <w:style w:type="character" w:styleId="Heading5Char" w:customStyle="1">
    <w:name w:val="Heading 5 Char"/>
    <w:basedOn w:val="DefaultParagraphFont"/>
    <w:link w:val="Heading5"/>
    <w:uiPriority w:val="9"/>
    <w:rsid w:val="0038194C"/>
    <w:rPr>
      <w:rFonts w:asciiTheme="majorHAnsi" w:hAnsiTheme="majorHAnsi" w:eastAsiaTheme="majorEastAsia" w:cstheme="majorBidi"/>
      <w:color w:val="000000" w:themeColor="text1"/>
    </w:rPr>
  </w:style>
  <w:style w:styleId="IndentHyperlink">
    <w:basedOn w:val="Hyperlink"/>
    <w:pPr>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media/image.bin" Id="BrandingLogo" /><Relationship Type="http://schemas.openxmlformats.org/officeDocument/2006/relationships/image" Target="/media/image2.bin" Id="Image_43b74b13-b128-42e7-a9c9-59ace503c468" /><Relationship Type="http://schemas.openxmlformats.org/officeDocument/2006/relationships/image" Target="/media/image3.bin" Id="Image_47ef9e64-ef8e-46b2-a56a-389c515df3d2" /><Relationship Type="http://schemas.openxmlformats.org/officeDocument/2006/relationships/image" Target="/media/image4.bin" Id="Image_764c7629-8b19-4f62-89be-535a9871724c" /><Relationship Type="http://schemas.openxmlformats.org/officeDocument/2006/relationships/image" Target="/media/image5.bin" Id="Image_be351717-6b5d-4273-8926-2a7f7ceae6f1" /><Relationship Type="http://schemas.openxmlformats.org/officeDocument/2006/relationships/image" Target="/media/image6.bin" Id="Image_33c6f5c5-7b36-4574-a93d-973fa719f45e" /><Relationship Type="http://schemas.openxmlformats.org/officeDocument/2006/relationships/image" Target="/media/image7.bin" Id="MapView" /><Relationship Type="http://schemas.openxmlformats.org/officeDocument/2006/relationships/image" Target="/media/image8.bin" Id="Image_734f5035-1f6a-4b00-8883-0ceccf6f5c5c" /><Relationship Type="http://schemas.openxmlformats.org/officeDocument/2006/relationships/image" Target="/media/image9.bin" Id="Image_a781bbc8-f54a-40f9-bfff-b7f3d10701df" /><Relationship Type="http://schemas.openxmlformats.org/officeDocument/2006/relationships/image" Target="/media/imagea.bin" Id="Image_27c2e168-9b98-4486-9899-c1819f415b60" /><Relationship Type="http://schemas.openxmlformats.org/officeDocument/2006/relationships/image" Target="/media/imageb.bin" Id="Image_0393563a-97fe-4ea9-81a5-ed19ee48d8ca" /><Relationship Type="http://schemas.openxmlformats.org/officeDocument/2006/relationships/image" Target="/media/imagec.bin" Id="Image_9dc85e6f-3376-46af-b49e-e6c2764b5587" /><Relationship Type="http://schemas.openxmlformats.org/officeDocument/2006/relationships/image" Target="/media/imaged.bin" Id="Image_dff1282f-c778-4514-938f-b367c57a9d53" /><Relationship Type="http://schemas.openxmlformats.org/officeDocument/2006/relationships/image" Target="/media/imagee.bin" Id="Image_69859337-7157-48a0-b5b9-cb3f976c4b89" /><Relationship Type="http://schemas.openxmlformats.org/officeDocument/2006/relationships/image" Target="/media/imagef.bin" Id="Image_44099841-c9ad-4ec0-9e60-efb1f9619d08" /><Relationship Type="http://schemas.openxmlformats.org/officeDocument/2006/relationships/image" Target="/media/image10.bin" Id="Image_3e4773f8-d29d-4fd2-8fc8-e5fc8aacd3a5" /><Relationship Type="http://schemas.openxmlformats.org/officeDocument/2006/relationships/image" Target="/media/image11.bin" Id="Image_00cbf37d-1ec1-4e47-96b9-0d5929ff8dd9" /><Relationship Type="http://schemas.openxmlformats.org/officeDocument/2006/relationships/image" Target="/media/image12.bin" Id="Image_0f90c767-97df-4b07-966a-6cca36defd41" /></Relationships>
</file>

<file path=word/theme/theme1.xml><?xml version="1.0" encoding="utf-8"?>
<a:theme xmlns:a="http://schemas.openxmlformats.org/drawingml/2006/main" name="Office Theme">
  <a:themeElements>
    <a:clrScheme name="Custom">
      <a:dk1>
        <a:sysClr val="windowText" lastClr="000000"/>
      </a:dk1>
      <a:lt1>
        <a:sysClr val="window" lastClr="FFFFFF"/>
      </a:lt1>
      <a:dk2>
        <a:srgbClr val="1F497D"/>
      </a:dk2>
      <a:lt2>
        <a:srgbClr val="EEECE1"/>
      </a:lt2>
      <a:accent1>
        <a:srgbClr val="424242"/>
      </a:accent1>
      <a:accent2>
        <a:srgbClr val="424242"/>
      </a:accent2>
      <a:accent3>
        <a:srgbClr val="9BBB59"/>
      </a:accent3>
      <a:accent4>
        <a:srgbClr val="8064A2"/>
      </a:accent4>
      <a:accent5>
        <a:srgbClr val="4BACC6"/>
      </a:accent5>
      <a:accent6>
        <a:srgbClr val="F79646"/>
      </a:accent6>
      <a:hlink>
        <a:srgbClr val="2376D8"/>
      </a:hlink>
      <a:folHlink>
        <a:srgbClr val="800080"/>
      </a:folHlink>
    </a:clrScheme>
    <a:fontScheme name="Custom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2012-03-09T12:27:00Z</dcterms:created>
  <dcterms:modified xsi:type="dcterms:W3CDTF">2019-10-23T13:46:00Z</dcterms:modified>
</cp:coreProperties>
</file>